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8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6263"/>
        <w:gridCol w:w="4494"/>
      </w:tblGrid>
      <w:tr w:rsidR="004A7542" w:rsidRPr="00A85B6F" w14:paraId="3AE871CB" w14:textId="77777777" w:rsidTr="00D20201">
        <w:trPr>
          <w:trHeight w:val="12131"/>
          <w:jc w:val="center"/>
        </w:trPr>
        <w:tc>
          <w:tcPr>
            <w:tcW w:w="6263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6246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6246"/>
            </w:tblGrid>
            <w:tr w:rsidR="004A7542" w:rsidRPr="00A85B6F" w14:paraId="6266E63E" w14:textId="77777777" w:rsidTr="00D20201">
              <w:trPr>
                <w:trHeight w:hRule="exact" w:val="285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14:paraId="694754F7" w14:textId="3BDC508C" w:rsidR="004A7542" w:rsidRPr="00C90E91" w:rsidRDefault="00AF7E12" w:rsidP="00066072">
                  <w:pPr>
                    <w:pStyle w:val="Heading1"/>
                    <w:rPr>
                      <w:b/>
                      <w:sz w:val="24"/>
                      <w:szCs w:val="24"/>
                    </w:rPr>
                  </w:pPr>
                  <w:bookmarkStart w:id="0" w:name="_GoBack" w:colFirst="0" w:colLast="0"/>
                  <w:r w:rsidRPr="00C90E91">
                    <w:rPr>
                      <w:b/>
                      <w:sz w:val="24"/>
                      <w:szCs w:val="24"/>
                    </w:rPr>
                    <w:t xml:space="preserve">why </w:t>
                  </w:r>
                  <w:r w:rsidR="00820A69" w:rsidRPr="00C90E91">
                    <w:rPr>
                      <w:b/>
                      <w:sz w:val="24"/>
                      <w:szCs w:val="24"/>
                    </w:rPr>
                    <w:t>we need a</w:t>
                  </w:r>
                  <w:r w:rsidR="00AA45EF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3F720A" w:rsidRPr="00C90E91">
                    <w:rPr>
                      <w:b/>
                      <w:sz w:val="24"/>
                      <w:szCs w:val="24"/>
                    </w:rPr>
                    <w:t>delivery plaN</w:t>
                  </w:r>
                </w:p>
                <w:p w14:paraId="70936CCE" w14:textId="77777777" w:rsidR="00AF7E12" w:rsidRDefault="00AF7E12" w:rsidP="00AF7E12">
                  <w:pPr>
                    <w:pStyle w:val="ListParagraph"/>
                    <w:numPr>
                      <w:ilvl w:val="0"/>
                      <w:numId w:val="19"/>
                    </w:numPr>
                    <w:ind w:left="325" w:hanging="325"/>
                  </w:pPr>
                  <w:r>
                    <w:t>To ensure we are all working towards the same goal.</w:t>
                  </w:r>
                </w:p>
                <w:p w14:paraId="62C21C4F" w14:textId="77777777" w:rsidR="001433BE" w:rsidRDefault="006F1155" w:rsidP="001433BE">
                  <w:pPr>
                    <w:pStyle w:val="ListParagraph"/>
                    <w:numPr>
                      <w:ilvl w:val="0"/>
                      <w:numId w:val="19"/>
                    </w:numPr>
                    <w:ind w:left="325" w:hanging="325"/>
                  </w:pPr>
                  <w:r>
                    <w:t>To provide a framework for</w:t>
                  </w:r>
                  <w:r w:rsidR="001433BE">
                    <w:t xml:space="preserve"> how teams and individuals will contribute to delivering our strategic objectives.</w:t>
                  </w:r>
                </w:p>
                <w:p w14:paraId="4BC4FE1B" w14:textId="0FF7ADFC" w:rsidR="00AF7E12" w:rsidRDefault="00AF7E12" w:rsidP="00AF7E12">
                  <w:pPr>
                    <w:pStyle w:val="ListParagraph"/>
                    <w:numPr>
                      <w:ilvl w:val="0"/>
                      <w:numId w:val="19"/>
                    </w:numPr>
                    <w:ind w:left="325" w:hanging="325"/>
                  </w:pPr>
                  <w:r>
                    <w:t>To ensure we achieve the</w:t>
                  </w:r>
                  <w:r w:rsidR="003558FE">
                    <w:t xml:space="preserve"> strategic &amp;</w:t>
                  </w:r>
                  <w:r>
                    <w:t xml:space="preserve"> </w:t>
                  </w:r>
                  <w:r w:rsidR="008858B3">
                    <w:t xml:space="preserve">operational </w:t>
                  </w:r>
                  <w:r>
                    <w:t xml:space="preserve">targets set by our </w:t>
                  </w:r>
                  <w:r w:rsidR="001F7C04">
                    <w:t>Board</w:t>
                  </w:r>
                  <w:r>
                    <w:t>.</w:t>
                  </w:r>
                </w:p>
                <w:p w14:paraId="5F5531DD" w14:textId="77777777" w:rsidR="004A7542" w:rsidRPr="00AF7E12" w:rsidRDefault="00AF7E12" w:rsidP="00AF7E12">
                  <w:pPr>
                    <w:pStyle w:val="ListParagraph"/>
                    <w:numPr>
                      <w:ilvl w:val="0"/>
                      <w:numId w:val="19"/>
                    </w:numPr>
                    <w:ind w:left="325" w:hanging="325"/>
                  </w:pPr>
                  <w:r>
                    <w:t xml:space="preserve">To </w:t>
                  </w:r>
                  <w:r w:rsidR="000F0664">
                    <w:t>help us to</w:t>
                  </w:r>
                  <w:r>
                    <w:t xml:space="preserve"> track our performance.</w:t>
                  </w:r>
                </w:p>
              </w:tc>
            </w:tr>
            <w:tr w:rsidR="004A7542" w:rsidRPr="00A85B6F" w14:paraId="5F92119F" w14:textId="77777777" w:rsidTr="00D20201">
              <w:trPr>
                <w:trHeight w:val="6020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14:paraId="209BB523" w14:textId="77777777" w:rsidR="004A7542" w:rsidRPr="00C90E91" w:rsidRDefault="006C449B" w:rsidP="00066072">
                  <w:pPr>
                    <w:pStyle w:val="Heading1"/>
                    <w:rPr>
                      <w:b/>
                      <w:sz w:val="24"/>
                      <w:szCs w:val="24"/>
                    </w:rPr>
                  </w:pPr>
                  <w:r w:rsidRPr="00C90E91">
                    <w:rPr>
                      <w:b/>
                      <w:sz w:val="24"/>
                      <w:szCs w:val="24"/>
                    </w:rPr>
                    <w:t xml:space="preserve">our </w:t>
                  </w:r>
                  <w:r w:rsidR="00B10D03" w:rsidRPr="00C90E91">
                    <w:rPr>
                      <w:b/>
                      <w:sz w:val="24"/>
                      <w:szCs w:val="24"/>
                    </w:rPr>
                    <w:t>strategic</w:t>
                  </w:r>
                  <w:r w:rsidR="008858B3" w:rsidRPr="00C90E91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C90E91">
                    <w:rPr>
                      <w:b/>
                      <w:sz w:val="24"/>
                      <w:szCs w:val="24"/>
                    </w:rPr>
                    <w:t>priorities</w:t>
                  </w:r>
                </w:p>
                <w:p w14:paraId="1080C6AD" w14:textId="77777777" w:rsidR="000D4318" w:rsidRPr="000D4318" w:rsidRDefault="000D4318" w:rsidP="000D4318"/>
                <w:p w14:paraId="37528ED9" w14:textId="77777777" w:rsidR="00395A72" w:rsidRPr="00BC083F" w:rsidRDefault="006D7092" w:rsidP="00066072">
                  <w:pPr>
                    <w:pStyle w:val="Heading2"/>
                    <w:rPr>
                      <w:b w:val="0"/>
                    </w:rPr>
                  </w:pPr>
                  <w:r>
                    <w:t>Focus on a</w:t>
                  </w:r>
                  <w:r w:rsidR="00395A72">
                    <w:t>ffordability</w:t>
                  </w:r>
                  <w:r w:rsidR="00BC083F">
                    <w:rPr>
                      <w:b w:val="0"/>
                    </w:rPr>
                    <w:t xml:space="preserve"> </w:t>
                  </w:r>
                  <w:r>
                    <w:rPr>
                      <w:b w:val="0"/>
                    </w:rPr>
                    <w:t>–</w:t>
                  </w:r>
                  <w:r w:rsidR="00BC083F">
                    <w:rPr>
                      <w:b w:val="0"/>
                    </w:rPr>
                    <w:t xml:space="preserve"> </w:t>
                  </w:r>
                  <w:r>
                    <w:rPr>
                      <w:b w:val="0"/>
                    </w:rPr>
                    <w:t>remaining committed to tackling poverty and improving the</w:t>
                  </w:r>
                  <w:r w:rsidR="00FE0887">
                    <w:rPr>
                      <w:b w:val="0"/>
                    </w:rPr>
                    <w:t xml:space="preserve"> financial health of our community</w:t>
                  </w:r>
                  <w:r>
                    <w:rPr>
                      <w:b w:val="0"/>
                    </w:rPr>
                    <w:t>.</w:t>
                  </w:r>
                </w:p>
                <w:p w14:paraId="753EF6EA" w14:textId="77777777" w:rsidR="00395A72" w:rsidRPr="00BC083F" w:rsidRDefault="00395A72" w:rsidP="00066072">
                  <w:pPr>
                    <w:pStyle w:val="Heading2"/>
                    <w:rPr>
                      <w:b w:val="0"/>
                    </w:rPr>
                  </w:pPr>
                  <w:r>
                    <w:t xml:space="preserve">Early action </w:t>
                  </w:r>
                  <w:proofErr w:type="spellStart"/>
                  <w:r>
                    <w:t>programmes</w:t>
                  </w:r>
                  <w:proofErr w:type="spellEnd"/>
                  <w:r w:rsidR="00BC083F">
                    <w:t xml:space="preserve"> – </w:t>
                  </w:r>
                  <w:r w:rsidR="00BC083F" w:rsidRPr="00BC083F">
                    <w:rPr>
                      <w:b w:val="0"/>
                    </w:rPr>
                    <w:t xml:space="preserve">developing our ability to respond quickly and effectively </w:t>
                  </w:r>
                  <w:r w:rsidR="006D7092">
                    <w:rPr>
                      <w:b w:val="0"/>
                    </w:rPr>
                    <w:t>to</w:t>
                  </w:r>
                  <w:r w:rsidR="00FE0887">
                    <w:rPr>
                      <w:b w:val="0"/>
                    </w:rPr>
                    <w:t xml:space="preserve"> </w:t>
                  </w:r>
                  <w:r w:rsidR="006D7092">
                    <w:rPr>
                      <w:b w:val="0"/>
                    </w:rPr>
                    <w:t>situations</w:t>
                  </w:r>
                  <w:r w:rsidR="00BC083F">
                    <w:rPr>
                      <w:b w:val="0"/>
                    </w:rPr>
                    <w:t>.</w:t>
                  </w:r>
                </w:p>
                <w:p w14:paraId="0B937848" w14:textId="77777777" w:rsidR="00395A72" w:rsidRDefault="00395A72" w:rsidP="00066072">
                  <w:pPr>
                    <w:pStyle w:val="Heading2"/>
                  </w:pPr>
                  <w:r>
                    <w:t>Strategic asset management</w:t>
                  </w:r>
                  <w:r w:rsidR="00BC083F">
                    <w:t xml:space="preserve"> – </w:t>
                  </w:r>
                  <w:r w:rsidR="00BC083F">
                    <w:rPr>
                      <w:b w:val="0"/>
                    </w:rPr>
                    <w:t xml:space="preserve">being more strategic in </w:t>
                  </w:r>
                  <w:r w:rsidR="00BC083F" w:rsidRPr="00BC083F">
                    <w:rPr>
                      <w:b w:val="0"/>
                    </w:rPr>
                    <w:t>how we manage, protect</w:t>
                  </w:r>
                  <w:r w:rsidR="00BC083F">
                    <w:rPr>
                      <w:b w:val="0"/>
                    </w:rPr>
                    <w:t>,</w:t>
                  </w:r>
                  <w:r w:rsidR="00BC083F" w:rsidRPr="00BC083F">
                    <w:rPr>
                      <w:b w:val="0"/>
                    </w:rPr>
                    <w:t xml:space="preserve"> i</w:t>
                  </w:r>
                  <w:r w:rsidR="00BC083F">
                    <w:rPr>
                      <w:b w:val="0"/>
                    </w:rPr>
                    <w:t>mprove &amp; develop</w:t>
                  </w:r>
                  <w:r w:rsidR="00BC083F" w:rsidRPr="00BC083F">
                    <w:rPr>
                      <w:b w:val="0"/>
                    </w:rPr>
                    <w:t xml:space="preserve"> our homes</w:t>
                  </w:r>
                  <w:r w:rsidR="00BC083F">
                    <w:rPr>
                      <w:b w:val="0"/>
                    </w:rPr>
                    <w:t>.</w:t>
                  </w:r>
                </w:p>
                <w:p w14:paraId="337A0CA4" w14:textId="77777777" w:rsidR="00395A72" w:rsidRPr="006D7092" w:rsidRDefault="00395A72" w:rsidP="00066072">
                  <w:pPr>
                    <w:pStyle w:val="Heading2"/>
                    <w:rPr>
                      <w:b w:val="0"/>
                    </w:rPr>
                  </w:pPr>
                  <w:r>
                    <w:t>Procurement &amp; contract management</w:t>
                  </w:r>
                  <w:r w:rsidR="006D7092">
                    <w:t xml:space="preserve"> –</w:t>
                  </w:r>
                  <w:r w:rsidR="006D7092">
                    <w:rPr>
                      <w:b w:val="0"/>
                    </w:rPr>
                    <w:t xml:space="preserve"> ensuring we </w:t>
                  </w:r>
                  <w:r w:rsidR="00FE0887">
                    <w:rPr>
                      <w:b w:val="0"/>
                    </w:rPr>
                    <w:t xml:space="preserve">purchase quality services &amp; </w:t>
                  </w:r>
                  <w:r w:rsidR="006D7092">
                    <w:rPr>
                      <w:b w:val="0"/>
                    </w:rPr>
                    <w:t>achieve value for money.</w:t>
                  </w:r>
                </w:p>
                <w:p w14:paraId="6C43C90A" w14:textId="77777777" w:rsidR="00395A72" w:rsidRPr="006D7092" w:rsidRDefault="00395A72" w:rsidP="00066072">
                  <w:pPr>
                    <w:pStyle w:val="Heading2"/>
                    <w:rPr>
                      <w:b w:val="0"/>
                    </w:rPr>
                  </w:pPr>
                  <w:r>
                    <w:t>Wider role</w:t>
                  </w:r>
                  <w:r w:rsidR="006D7092">
                    <w:t xml:space="preserve"> – </w:t>
                  </w:r>
                  <w:r w:rsidR="006D7092">
                    <w:rPr>
                      <w:b w:val="0"/>
                    </w:rPr>
                    <w:t>being much more than just a landlord.</w:t>
                  </w:r>
                </w:p>
                <w:p w14:paraId="5282DC84" w14:textId="3ACCF943" w:rsidR="00BF2C95" w:rsidRPr="00BF2C95" w:rsidRDefault="00BF2C95" w:rsidP="00BF2C95">
                  <w:pPr>
                    <w:pStyle w:val="Heading2"/>
                    <w:ind w:left="36" w:hanging="36"/>
                    <w:rPr>
                      <w:b w:val="0"/>
                    </w:rPr>
                  </w:pPr>
                  <w:r>
                    <w:t xml:space="preserve">Connectivity – </w:t>
                  </w:r>
                  <w:r w:rsidRPr="00BF2C95">
                    <w:rPr>
                      <w:b w:val="0"/>
                    </w:rPr>
                    <w:t>building strong links wi</w:t>
                  </w:r>
                  <w:r>
                    <w:rPr>
                      <w:b w:val="0"/>
                    </w:rPr>
                    <w:t>thin</w:t>
                  </w:r>
                  <w:r w:rsidRPr="00BF2C95">
                    <w:rPr>
                      <w:b w:val="0"/>
                    </w:rPr>
                    <w:t xml:space="preserve"> and out</w:t>
                  </w:r>
                  <w:r>
                    <w:rPr>
                      <w:b w:val="0"/>
                    </w:rPr>
                    <w:t xml:space="preserve"> </w:t>
                  </w:r>
                  <w:r w:rsidRPr="00BF2C95">
                    <w:rPr>
                      <w:b w:val="0"/>
                    </w:rPr>
                    <w:t>with our community</w:t>
                  </w:r>
                  <w:r w:rsidR="008C7DAB">
                    <w:rPr>
                      <w:b w:val="0"/>
                    </w:rPr>
                    <w:t>.</w:t>
                  </w:r>
                </w:p>
                <w:p w14:paraId="19369F83" w14:textId="45BBFBBB" w:rsidR="004A7542" w:rsidRPr="008C7DAB" w:rsidRDefault="00BF2C95" w:rsidP="008C7DAB">
                  <w:pPr>
                    <w:pStyle w:val="Heading2"/>
                    <w:rPr>
                      <w:b w:val="0"/>
                    </w:rPr>
                  </w:pPr>
                  <w:r>
                    <w:t xml:space="preserve">Governance &amp; </w:t>
                  </w:r>
                  <w:r w:rsidR="00395A72">
                    <w:t>B</w:t>
                  </w:r>
                  <w:r w:rsidR="000D4318">
                    <w:t>usin</w:t>
                  </w:r>
                  <w:r w:rsidR="00395A72">
                    <w:t>ess improvement</w:t>
                  </w:r>
                  <w:r w:rsidR="006D7092">
                    <w:t xml:space="preserve"> – </w:t>
                  </w:r>
                  <w:r w:rsidR="006D7092">
                    <w:rPr>
                      <w:b w:val="0"/>
                    </w:rPr>
                    <w:t>continuing to strengthen</w:t>
                  </w:r>
                  <w:r w:rsidR="008858B3">
                    <w:rPr>
                      <w:b w:val="0"/>
                    </w:rPr>
                    <w:t xml:space="preserve"> and develop</w:t>
                  </w:r>
                  <w:r w:rsidR="006D7092">
                    <w:rPr>
                      <w:b w:val="0"/>
                    </w:rPr>
                    <w:t xml:space="preserve"> the </w:t>
                  </w:r>
                  <w:proofErr w:type="spellStart"/>
                  <w:r w:rsidR="00FE0887">
                    <w:rPr>
                      <w:b w:val="0"/>
                    </w:rPr>
                    <w:t>organisation</w:t>
                  </w:r>
                  <w:proofErr w:type="spellEnd"/>
                  <w:r w:rsidR="00FE0887">
                    <w:rPr>
                      <w:b w:val="0"/>
                    </w:rPr>
                    <w:t xml:space="preserve"> and its people</w:t>
                  </w:r>
                  <w:r w:rsidR="006D7092">
                    <w:rPr>
                      <w:b w:val="0"/>
                    </w:rPr>
                    <w:t>.</w:t>
                  </w:r>
                </w:p>
              </w:tc>
            </w:tr>
          </w:tbl>
          <w:bookmarkEnd w:id="0"/>
          <w:p w14:paraId="01BAE0F9" w14:textId="77777777" w:rsidR="003C3259" w:rsidRPr="00C90E91" w:rsidRDefault="003C3259" w:rsidP="003C3259">
            <w:pPr>
              <w:pStyle w:val="Heading1"/>
              <w:rPr>
                <w:b/>
                <w:sz w:val="24"/>
                <w:szCs w:val="24"/>
              </w:rPr>
            </w:pPr>
            <w:r w:rsidRPr="00C90E91">
              <w:rPr>
                <w:b/>
                <w:sz w:val="24"/>
                <w:szCs w:val="24"/>
              </w:rPr>
              <w:t>SETTING TARGETS</w:t>
            </w:r>
          </w:p>
          <w:p w14:paraId="79556C9F" w14:textId="77777777" w:rsidR="004A7542" w:rsidRPr="00A85B6F" w:rsidRDefault="003C3259" w:rsidP="003C3259">
            <w:r>
              <w:t xml:space="preserve">In setting our targets, we reviewed our past performance, our current capacity and capability, our potential to improve and the performance of our peers.  </w:t>
            </w:r>
          </w:p>
        </w:tc>
        <w:tc>
          <w:tcPr>
            <w:tcW w:w="4494" w:type="dxa"/>
            <w:tcBorders>
              <w:left w:val="single" w:sz="12" w:space="0" w:color="FFD556" w:themeColor="accent1"/>
            </w:tcBorders>
          </w:tcPr>
          <w:tbl>
            <w:tblPr>
              <w:tblW w:w="4688" w:type="dxa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4688"/>
            </w:tblGrid>
            <w:tr w:rsidR="004A7542" w:rsidRPr="00A85B6F" w14:paraId="1A82E60F" w14:textId="77777777" w:rsidTr="00D20201">
              <w:trPr>
                <w:trHeight w:hRule="exact" w:val="437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C000"/>
                  <w:tcMar>
                    <w:top w:w="0" w:type="dxa"/>
                  </w:tcMar>
                </w:tcPr>
                <w:p w14:paraId="5D350A7F" w14:textId="77777777" w:rsidR="004A7542" w:rsidRPr="00C90E91" w:rsidRDefault="006C449B" w:rsidP="00066072">
                  <w:pPr>
                    <w:pStyle w:val="Heading1"/>
                    <w:rPr>
                      <w:sz w:val="24"/>
                      <w:szCs w:val="24"/>
                    </w:rPr>
                  </w:pPr>
                  <w:r w:rsidRPr="00C90E91">
                    <w:rPr>
                      <w:sz w:val="24"/>
                      <w:szCs w:val="24"/>
                    </w:rPr>
                    <w:t>our strategIC objEctives</w:t>
                  </w:r>
                </w:p>
                <w:p w14:paraId="56E088EC" w14:textId="77777777" w:rsidR="00AF7E12" w:rsidRPr="006C449B" w:rsidRDefault="00AF7E12" w:rsidP="00AF7E12">
                  <w:pPr>
                    <w:rPr>
                      <w:b/>
                      <w:i/>
                    </w:rPr>
                  </w:pPr>
                  <w:r w:rsidRPr="006C449B">
                    <w:rPr>
                      <w:b/>
                      <w:i/>
                    </w:rPr>
                    <w:t>Serving the community - Valued by the community</w:t>
                  </w:r>
                </w:p>
                <w:p w14:paraId="7EF196F4" w14:textId="396942FB" w:rsidR="00AF7E12" w:rsidRDefault="00AF7E12" w:rsidP="00715395">
                  <w:pPr>
                    <w:pStyle w:val="ListParagraph"/>
                    <w:numPr>
                      <w:ilvl w:val="0"/>
                      <w:numId w:val="20"/>
                    </w:numPr>
                    <w:ind w:left="0" w:hanging="281"/>
                    <w:rPr>
                      <w:sz w:val="18"/>
                      <w:szCs w:val="18"/>
                    </w:rPr>
                  </w:pPr>
                  <w:r w:rsidRPr="00AF7E12">
                    <w:rPr>
                      <w:sz w:val="18"/>
                      <w:szCs w:val="18"/>
                    </w:rPr>
                    <w:t>To provide excellent ho</w:t>
                  </w:r>
                  <w:r w:rsidR="006C449B">
                    <w:rPr>
                      <w:sz w:val="18"/>
                      <w:szCs w:val="18"/>
                    </w:rPr>
                    <w:t>mes, services &amp;</w:t>
                  </w:r>
                  <w:r w:rsidRPr="00AF7E12">
                    <w:rPr>
                      <w:sz w:val="18"/>
                      <w:szCs w:val="18"/>
                    </w:rPr>
                    <w:t xml:space="preserve"> a local environment to be proud of</w:t>
                  </w:r>
                  <w:r w:rsidR="006C449B">
                    <w:rPr>
                      <w:sz w:val="18"/>
                      <w:szCs w:val="18"/>
                    </w:rPr>
                    <w:t>.</w:t>
                  </w:r>
                </w:p>
                <w:p w14:paraId="15390AF3" w14:textId="77777777" w:rsidR="00AF7E12" w:rsidRDefault="00AF7E12" w:rsidP="00715395">
                  <w:pPr>
                    <w:pStyle w:val="ListParagraph"/>
                    <w:numPr>
                      <w:ilvl w:val="0"/>
                      <w:numId w:val="20"/>
                    </w:numPr>
                    <w:ind w:left="0" w:hanging="28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To support &amp; enable local people to realise their full potential in a vibrant community</w:t>
                  </w:r>
                  <w:r w:rsidR="006C449B">
                    <w:rPr>
                      <w:sz w:val="18"/>
                      <w:szCs w:val="18"/>
                    </w:rPr>
                    <w:t>.</w:t>
                  </w:r>
                </w:p>
                <w:p w14:paraId="4865CCF1" w14:textId="77777777" w:rsidR="00AF7E12" w:rsidRDefault="00AF7E12" w:rsidP="00715395">
                  <w:pPr>
                    <w:pStyle w:val="ListParagraph"/>
                    <w:numPr>
                      <w:ilvl w:val="0"/>
                      <w:numId w:val="20"/>
                    </w:numPr>
                    <w:ind w:left="0" w:hanging="28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To inspire </w:t>
                  </w:r>
                  <w:r w:rsidR="006C449B">
                    <w:rPr>
                      <w:sz w:val="18"/>
                      <w:szCs w:val="18"/>
                    </w:rPr>
                    <w:t>confidence &amp; trust from our ten</w:t>
                  </w:r>
                  <w:r>
                    <w:rPr>
                      <w:sz w:val="18"/>
                      <w:szCs w:val="18"/>
                    </w:rPr>
                    <w:t>a</w:t>
                  </w:r>
                  <w:r w:rsidR="006C449B">
                    <w:rPr>
                      <w:sz w:val="18"/>
                      <w:szCs w:val="18"/>
                    </w:rPr>
                    <w:t>n</w:t>
                  </w:r>
                  <w:r>
                    <w:rPr>
                      <w:sz w:val="18"/>
                      <w:szCs w:val="18"/>
                    </w:rPr>
                    <w:t>ts, staff &amp; partners</w:t>
                  </w:r>
                  <w:r w:rsidR="006C449B">
                    <w:rPr>
                      <w:sz w:val="18"/>
                      <w:szCs w:val="18"/>
                    </w:rPr>
                    <w:t>.</w:t>
                  </w:r>
                </w:p>
                <w:p w14:paraId="04740A07" w14:textId="77777777" w:rsidR="00AF7E12" w:rsidRDefault="006C449B" w:rsidP="00715395">
                  <w:pPr>
                    <w:pStyle w:val="ListParagraph"/>
                    <w:numPr>
                      <w:ilvl w:val="0"/>
                      <w:numId w:val="20"/>
                    </w:numPr>
                    <w:ind w:left="0" w:hanging="28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To develop a strong team of talented and committed people.</w:t>
                  </w:r>
                </w:p>
                <w:p w14:paraId="72B1652A" w14:textId="77777777" w:rsidR="006C449B" w:rsidRPr="00AF7E12" w:rsidRDefault="006C449B" w:rsidP="00715395">
                  <w:pPr>
                    <w:pStyle w:val="ListParagraph"/>
                    <w:numPr>
                      <w:ilvl w:val="0"/>
                      <w:numId w:val="20"/>
                    </w:numPr>
                    <w:ind w:left="0" w:hanging="28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To safeguard our assets, sound financial position, long-term affordability &amp; sustainability.</w:t>
                  </w:r>
                </w:p>
              </w:tc>
            </w:tr>
            <w:tr w:rsidR="004A7542" w:rsidRPr="00A85B6F" w14:paraId="45A6074B" w14:textId="77777777" w:rsidTr="00D20201">
              <w:trPr>
                <w:trHeight w:val="4034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p w14:paraId="2AC09336" w14:textId="77777777" w:rsidR="004A7542" w:rsidRPr="00C90E91" w:rsidRDefault="00BD41A3" w:rsidP="00BD41A3">
                  <w:pPr>
                    <w:pStyle w:val="Heading1"/>
                    <w:rPr>
                      <w:b/>
                      <w:sz w:val="24"/>
                      <w:szCs w:val="24"/>
                    </w:rPr>
                  </w:pPr>
                  <w:r w:rsidRPr="00C90E91">
                    <w:rPr>
                      <w:b/>
                      <w:sz w:val="24"/>
                      <w:szCs w:val="24"/>
                    </w:rPr>
                    <w:t>OUR UNDERLYING APPROACH</w:t>
                  </w:r>
                </w:p>
                <w:tbl>
                  <w:tblPr>
                    <w:tblStyle w:val="TableGrid"/>
                    <w:tblW w:w="3984" w:type="dxa"/>
                    <w:tblInd w:w="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38"/>
                    <w:gridCol w:w="960"/>
                    <w:gridCol w:w="1586"/>
                  </w:tblGrid>
                  <w:tr w:rsidR="008C7DAB" w14:paraId="14BC59B5" w14:textId="77777777" w:rsidTr="00D20201">
                    <w:trPr>
                      <w:trHeight w:val="871"/>
                    </w:trPr>
                    <w:tc>
                      <w:tcPr>
                        <w:tcW w:w="1438" w:type="dxa"/>
                      </w:tcPr>
                      <w:p w14:paraId="38DC3637" w14:textId="77777777" w:rsidR="008C7DAB" w:rsidRDefault="008C7DAB" w:rsidP="0006607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669C9967" wp14:editId="20B5E335">
                              <wp:extent cx="719455" cy="585470"/>
                              <wp:effectExtent l="0" t="0" r="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9455" cy="5854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60" w:type="dxa"/>
                      </w:tcPr>
                      <w:p w14:paraId="4761D1E3" w14:textId="77777777" w:rsidR="008C7DAB" w:rsidRDefault="008C7DAB" w:rsidP="00066072">
                        <w:pPr>
                          <w:rPr>
                            <w:noProof/>
                          </w:rPr>
                        </w:pPr>
                      </w:p>
                      <w:p w14:paraId="4EE981DA" w14:textId="51514BEF" w:rsidR="008C7DAB" w:rsidRDefault="008C7DAB" w:rsidP="00066072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86" w:type="dxa"/>
                      </w:tcPr>
                      <w:p w14:paraId="7318AD46" w14:textId="237B5E9D" w:rsidR="008C7DAB" w:rsidRDefault="008C7DAB" w:rsidP="00066072">
                        <w:pPr>
                          <w:rPr>
                            <w:b/>
                          </w:rPr>
                        </w:pPr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7CDA217F" wp14:editId="5743FCA5">
                              <wp:extent cx="731520" cy="586740"/>
                              <wp:effectExtent l="0" t="0" r="0" b="0"/>
                              <wp:docPr id="17" name="Graphic 17" descr="Handshak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Download?provider=MicrosoftIcon&amp;fileName=Handshake.svg"/>
                                      <pic:cNvPicPr/>
                                    </pic:nvPicPr>
                                    <pic:blipFill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1520" cy="5867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7DAB" w14:paraId="68485513" w14:textId="77777777" w:rsidTr="00D20201">
                    <w:trPr>
                      <w:trHeight w:val="749"/>
                    </w:trPr>
                    <w:tc>
                      <w:tcPr>
                        <w:tcW w:w="1438" w:type="dxa"/>
                      </w:tcPr>
                      <w:p w14:paraId="18CA3139" w14:textId="77777777" w:rsidR="008C7DAB" w:rsidRPr="00F95CCF" w:rsidRDefault="008C7DAB" w:rsidP="00066072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F95CCF">
                          <w:rPr>
                            <w:b/>
                            <w:sz w:val="18"/>
                            <w:szCs w:val="18"/>
                          </w:rPr>
                          <w:t>engagement</w:t>
                        </w:r>
                      </w:p>
                    </w:tc>
                    <w:tc>
                      <w:tcPr>
                        <w:tcW w:w="960" w:type="dxa"/>
                      </w:tcPr>
                      <w:p w14:paraId="58751C13" w14:textId="44E4B0B6" w:rsidR="008C7DAB" w:rsidRPr="008C7DAB" w:rsidRDefault="00F95CCF" w:rsidP="0006607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145C12CE" wp14:editId="2B4A36C3">
                              <wp:extent cx="582930" cy="501650"/>
                              <wp:effectExtent l="0" t="0" r="0" b="0"/>
                              <wp:docPr id="1" name="Graphic 1" descr="Calculato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Calculator.svg"/>
                                      <pic:cNvPicPr/>
                                    </pic:nvPicPr>
                                    <pic:blipFill>
                                      <a:blip r:embed="rId1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2930" cy="5016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86" w:type="dxa"/>
                      </w:tcPr>
                      <w:p w14:paraId="1FCF2197" w14:textId="6F2779B6" w:rsidR="008C7DAB" w:rsidRPr="00F95CCF" w:rsidRDefault="008C7DAB" w:rsidP="00066072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F95CCF">
                          <w:rPr>
                            <w:b/>
                            <w:sz w:val="18"/>
                            <w:szCs w:val="18"/>
                          </w:rPr>
                          <w:t>collaboration</w:t>
                        </w:r>
                      </w:p>
                    </w:tc>
                  </w:tr>
                  <w:tr w:rsidR="008C7DAB" w14:paraId="0917E467" w14:textId="77777777" w:rsidTr="00D20201">
                    <w:trPr>
                      <w:trHeight w:val="871"/>
                    </w:trPr>
                    <w:tc>
                      <w:tcPr>
                        <w:tcW w:w="1438" w:type="dxa"/>
                      </w:tcPr>
                      <w:p w14:paraId="39F4B516" w14:textId="77777777" w:rsidR="008C7DAB" w:rsidRDefault="008C7DAB" w:rsidP="00066072">
                        <w:pPr>
                          <w:rPr>
                            <w:b/>
                          </w:rPr>
                        </w:pPr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66403B5A" wp14:editId="4931DDBC">
                              <wp:extent cx="716280" cy="579120"/>
                              <wp:effectExtent l="0" t="0" r="0" b="0"/>
                              <wp:docPr id="18" name="Graphic 18" descr="Flower in po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Download?provider=MicrosoftIcon&amp;fileName=FlowerInPot.svg"/>
                                      <pic:cNvPicPr/>
                                    </pic:nvPicPr>
                                    <pic:blipFill>
                                      <a:blip r:embed="rId1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8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6280" cy="5791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60" w:type="dxa"/>
                      </w:tcPr>
                      <w:p w14:paraId="122CED98" w14:textId="4F751B0C" w:rsidR="008C7DAB" w:rsidRPr="00F95CCF" w:rsidRDefault="00F95CCF" w:rsidP="00066072">
                        <w:pPr>
                          <w:rPr>
                            <w:b/>
                            <w:noProof/>
                            <w:sz w:val="18"/>
                            <w:szCs w:val="18"/>
                          </w:rPr>
                        </w:pPr>
                        <w:r w:rsidRPr="00F95CCF">
                          <w:rPr>
                            <w:b/>
                            <w:noProof/>
                            <w:sz w:val="18"/>
                            <w:szCs w:val="18"/>
                          </w:rPr>
                          <w:t>value for money</w:t>
                        </w:r>
                      </w:p>
                    </w:tc>
                    <w:tc>
                      <w:tcPr>
                        <w:tcW w:w="1586" w:type="dxa"/>
                      </w:tcPr>
                      <w:p w14:paraId="7BD3D824" w14:textId="1FC2E08B" w:rsidR="008C7DAB" w:rsidRDefault="008C7DAB" w:rsidP="00066072">
                        <w:pPr>
                          <w:rPr>
                            <w:b/>
                          </w:rPr>
                        </w:pPr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191460AC" wp14:editId="3DCD6520">
                              <wp:extent cx="739140" cy="579120"/>
                              <wp:effectExtent l="0" t="0" r="0" b="0"/>
                              <wp:docPr id="19" name="Graphic 19" descr="Family with gir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Download?provider=MicrosoftIcon&amp;fileName=FamilyWithGirl.svg"/>
                                      <pic:cNvPicPr/>
                                    </pic:nvPicPr>
                                    <pic:blipFill>
                                      <a:blip r:embed="rId1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9140" cy="5791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7DAB" w14:paraId="00BB6534" w14:textId="77777777" w:rsidTr="00D20201">
                    <w:trPr>
                      <w:trHeight w:val="207"/>
                    </w:trPr>
                    <w:tc>
                      <w:tcPr>
                        <w:tcW w:w="1438" w:type="dxa"/>
                      </w:tcPr>
                      <w:p w14:paraId="74A1F8B0" w14:textId="77777777" w:rsidR="008C7DAB" w:rsidRPr="00F95CCF" w:rsidRDefault="008C7DAB" w:rsidP="00066072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F95CCF">
                          <w:rPr>
                            <w:b/>
                            <w:sz w:val="18"/>
                            <w:szCs w:val="18"/>
                          </w:rPr>
                          <w:t>opportunity</w:t>
                        </w:r>
                      </w:p>
                    </w:tc>
                    <w:tc>
                      <w:tcPr>
                        <w:tcW w:w="960" w:type="dxa"/>
                      </w:tcPr>
                      <w:p w14:paraId="00C18A2F" w14:textId="77777777" w:rsidR="008C7DAB" w:rsidRPr="00F95CCF" w:rsidRDefault="008C7DAB" w:rsidP="00066072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86" w:type="dxa"/>
                      </w:tcPr>
                      <w:p w14:paraId="04CE7DC3" w14:textId="60A3A36E" w:rsidR="008C7DAB" w:rsidRPr="00F95CCF" w:rsidRDefault="008C7DAB" w:rsidP="00066072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F95CCF">
                          <w:rPr>
                            <w:b/>
                            <w:sz w:val="18"/>
                            <w:szCs w:val="18"/>
                          </w:rPr>
                          <w:t>inclusion</w:t>
                        </w:r>
                      </w:p>
                    </w:tc>
                  </w:tr>
                </w:tbl>
                <w:p w14:paraId="30263AAF" w14:textId="6AE52537" w:rsidR="00395A72" w:rsidRPr="00EA6C40" w:rsidRDefault="00715395" w:rsidP="00066072">
                  <w:pPr>
                    <w:rPr>
                      <w:b/>
                    </w:rPr>
                  </w:pPr>
                  <w:r>
                    <w:rPr>
                      <w:b/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5C9D931C" wp14:editId="2AB4BE1B">
                            <wp:simplePos x="0" y="0"/>
                            <wp:positionH relativeFrom="column">
                              <wp:posOffset>2602865</wp:posOffset>
                            </wp:positionH>
                            <wp:positionV relativeFrom="paragraph">
                              <wp:posOffset>410210</wp:posOffset>
                            </wp:positionV>
                            <wp:extent cx="12700" cy="1835150"/>
                            <wp:effectExtent l="0" t="0" r="25400" b="317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700" cy="183515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1C3E0F7E" id="Straight Connector 5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95pt,32.3pt" to="205.95pt,1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" strokecolor="#ffd556 [3204]" strokeweight="1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4A7542" w:rsidRPr="00A85B6F" w14:paraId="3F65E371" w14:textId="77777777" w:rsidTr="00D20201">
              <w:trPr>
                <w:trHeight w:val="245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p w14:paraId="0D72A4AC" w14:textId="2DA6966A" w:rsidR="004A7542" w:rsidRPr="00D20201" w:rsidRDefault="006C449B" w:rsidP="004A7542">
                  <w:pPr>
                    <w:pStyle w:val="Heading1"/>
                    <w:rPr>
                      <w:b/>
                      <w:sz w:val="22"/>
                      <w:szCs w:val="22"/>
                    </w:rPr>
                  </w:pPr>
                  <w:r w:rsidRPr="00D20201">
                    <w:rPr>
                      <w:b/>
                      <w:sz w:val="22"/>
                      <w:szCs w:val="22"/>
                    </w:rPr>
                    <w:t xml:space="preserve">tracking </w:t>
                  </w:r>
                  <w:r w:rsidR="00395A72" w:rsidRPr="00D20201">
                    <w:rPr>
                      <w:b/>
                      <w:sz w:val="22"/>
                      <w:szCs w:val="22"/>
                    </w:rPr>
                    <w:t xml:space="preserve">our </w:t>
                  </w:r>
                  <w:r w:rsidRPr="00D20201">
                    <w:rPr>
                      <w:b/>
                      <w:sz w:val="22"/>
                      <w:szCs w:val="22"/>
                    </w:rPr>
                    <w:t>performance</w:t>
                  </w:r>
                </w:p>
                <w:p w14:paraId="0224232B" w14:textId="79EB0CDE" w:rsidR="004A7542" w:rsidRPr="00D20201" w:rsidRDefault="006C449B" w:rsidP="00066072">
                  <w:pPr>
                    <w:pStyle w:val="Heading2"/>
                    <w:rPr>
                      <w:b w:val="0"/>
                      <w:sz w:val="20"/>
                      <w:szCs w:val="20"/>
                    </w:rPr>
                  </w:pPr>
                  <w:r w:rsidRPr="00D20201">
                    <w:rPr>
                      <w:b w:val="0"/>
                      <w:sz w:val="20"/>
                      <w:szCs w:val="20"/>
                    </w:rPr>
                    <w:t xml:space="preserve">We will use this plan to monitor our progress and report on our performance against the outcomes and targets set by our </w:t>
                  </w:r>
                  <w:r w:rsidR="008C7DAB" w:rsidRPr="00D20201">
                    <w:rPr>
                      <w:b w:val="0"/>
                      <w:sz w:val="20"/>
                      <w:szCs w:val="20"/>
                    </w:rPr>
                    <w:t>Board</w:t>
                  </w:r>
                  <w:r w:rsidR="00395A72" w:rsidRPr="00D20201">
                    <w:rPr>
                      <w:b w:val="0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2D33015" w14:textId="77777777" w:rsidR="004A7542" w:rsidRPr="00A85B6F" w:rsidRDefault="004A7542" w:rsidP="00066072"/>
        </w:tc>
      </w:tr>
    </w:tbl>
    <w:tbl>
      <w:tblPr>
        <w:tblStyle w:val="TableGrid"/>
        <w:tblpPr w:leftFromText="180" w:rightFromText="180" w:vertAnchor="text" w:horzAnchor="margin" w:tblpY="-1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Main layout table"/>
      </w:tblPr>
      <w:tblGrid>
        <w:gridCol w:w="10773"/>
      </w:tblGrid>
      <w:tr w:rsidR="00CB411C" w14:paraId="62208404" w14:textId="77777777" w:rsidTr="009B011E">
        <w:tc>
          <w:tcPr>
            <w:tcW w:w="10773" w:type="dxa"/>
          </w:tcPr>
          <w:p w14:paraId="02623C43" w14:textId="25AAAA44" w:rsidR="00CB411C" w:rsidRDefault="00422453" w:rsidP="009B011E">
            <w:pPr>
              <w:pStyle w:val="Heading1"/>
              <w:spacing w:before="0"/>
              <w:outlineLvl w:val="0"/>
              <w:rPr>
                <w:b/>
                <w:sz w:val="24"/>
                <w:szCs w:val="24"/>
              </w:rPr>
            </w:pPr>
            <w:r w:rsidRPr="009A69AD">
              <w:rPr>
                <w:b/>
                <w:sz w:val="24"/>
                <w:szCs w:val="24"/>
              </w:rPr>
              <w:lastRenderedPageBreak/>
              <w:t>OPERATIONAL PRIORITIES</w:t>
            </w:r>
          </w:p>
          <w:p w14:paraId="1F52C14E" w14:textId="77777777" w:rsidR="009B011E" w:rsidRPr="009B011E" w:rsidRDefault="009B011E" w:rsidP="009B011E"/>
          <w:p w14:paraId="79F2DF3B" w14:textId="344A907C" w:rsidR="000C750F" w:rsidRDefault="001F7C04" w:rsidP="009B011E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a Board succession management plan</w:t>
            </w:r>
            <w:r w:rsidR="000C750F">
              <w:rPr>
                <w:sz w:val="20"/>
                <w:szCs w:val="20"/>
              </w:rPr>
              <w:t xml:space="preserve"> to </w:t>
            </w:r>
            <w:r>
              <w:rPr>
                <w:sz w:val="20"/>
                <w:szCs w:val="20"/>
              </w:rPr>
              <w:t>sustain</w:t>
            </w:r>
            <w:r w:rsidR="000C750F">
              <w:rPr>
                <w:sz w:val="20"/>
                <w:szCs w:val="20"/>
              </w:rPr>
              <w:t xml:space="preserve"> the strategic leadership of the Association.</w:t>
            </w:r>
          </w:p>
          <w:p w14:paraId="756AC31B" w14:textId="77777777" w:rsidR="000C750F" w:rsidRDefault="000C750F" w:rsidP="009B011E">
            <w:pPr>
              <w:rPr>
                <w:sz w:val="20"/>
                <w:szCs w:val="20"/>
              </w:rPr>
            </w:pPr>
          </w:p>
          <w:p w14:paraId="302B22B0" w14:textId="4B7CA419" w:rsidR="00433ACE" w:rsidRDefault="00E405CB" w:rsidP="009B011E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433ACE">
              <w:rPr>
                <w:sz w:val="20"/>
                <w:szCs w:val="20"/>
              </w:rPr>
              <w:t xml:space="preserve">eliver teambuilding support for Board </w:t>
            </w:r>
            <w:r>
              <w:rPr>
                <w:sz w:val="20"/>
                <w:szCs w:val="20"/>
              </w:rPr>
              <w:t xml:space="preserve">Members </w:t>
            </w:r>
            <w:r w:rsidR="009B011E">
              <w:rPr>
                <w:sz w:val="20"/>
                <w:szCs w:val="20"/>
              </w:rPr>
              <w:t>and</w:t>
            </w:r>
            <w:r w:rsidR="00433ACE">
              <w:rPr>
                <w:sz w:val="20"/>
                <w:szCs w:val="20"/>
              </w:rPr>
              <w:t xml:space="preserve"> staff</w:t>
            </w:r>
            <w:r w:rsidR="009B01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embed</w:t>
            </w:r>
            <w:r w:rsidR="009B011E">
              <w:rPr>
                <w:sz w:val="20"/>
                <w:szCs w:val="20"/>
              </w:rPr>
              <w:t>ding</w:t>
            </w:r>
            <w:r>
              <w:rPr>
                <w:sz w:val="20"/>
                <w:szCs w:val="20"/>
              </w:rPr>
              <w:t xml:space="preserve"> new staff structure and staff</w:t>
            </w:r>
            <w:r w:rsidR="00433ACE">
              <w:rPr>
                <w:sz w:val="20"/>
                <w:szCs w:val="20"/>
              </w:rPr>
              <w:t>.</w:t>
            </w:r>
          </w:p>
          <w:p w14:paraId="358DB112" w14:textId="77777777" w:rsidR="00433ACE" w:rsidRDefault="00433ACE" w:rsidP="009B011E">
            <w:pPr>
              <w:pStyle w:val="ListParagraph"/>
              <w:rPr>
                <w:sz w:val="20"/>
                <w:szCs w:val="20"/>
              </w:rPr>
            </w:pPr>
          </w:p>
          <w:p w14:paraId="1BCBD993" w14:textId="4BBA38DE" w:rsidR="000C750F" w:rsidRDefault="00D451F5" w:rsidP="009B011E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to e</w:t>
            </w:r>
            <w:r w:rsidR="00A3417C">
              <w:rPr>
                <w:sz w:val="20"/>
                <w:szCs w:val="20"/>
              </w:rPr>
              <w:t>mbed</w:t>
            </w:r>
            <w:r w:rsidR="000C750F">
              <w:rPr>
                <w:sz w:val="20"/>
                <w:szCs w:val="20"/>
              </w:rPr>
              <w:t xml:space="preserve"> </w:t>
            </w:r>
            <w:r w:rsidR="00422453">
              <w:rPr>
                <w:sz w:val="20"/>
                <w:szCs w:val="20"/>
              </w:rPr>
              <w:t>t</w:t>
            </w:r>
            <w:r w:rsidR="000C750F">
              <w:rPr>
                <w:sz w:val="20"/>
                <w:szCs w:val="20"/>
              </w:rPr>
              <w:t>raining and learning</w:t>
            </w:r>
            <w:r w:rsidR="00422453">
              <w:rPr>
                <w:sz w:val="20"/>
                <w:szCs w:val="20"/>
              </w:rPr>
              <w:t xml:space="preserve"> </w:t>
            </w:r>
            <w:r w:rsidR="00917D66">
              <w:rPr>
                <w:sz w:val="20"/>
                <w:szCs w:val="20"/>
              </w:rPr>
              <w:t xml:space="preserve">(including induction) </w:t>
            </w:r>
            <w:r w:rsidR="00422453">
              <w:rPr>
                <w:sz w:val="20"/>
                <w:szCs w:val="20"/>
              </w:rPr>
              <w:t xml:space="preserve">for </w:t>
            </w:r>
            <w:r w:rsidR="001F7C04">
              <w:rPr>
                <w:sz w:val="20"/>
                <w:szCs w:val="20"/>
              </w:rPr>
              <w:t>Board</w:t>
            </w:r>
            <w:r w:rsidR="00422453">
              <w:rPr>
                <w:sz w:val="20"/>
                <w:szCs w:val="20"/>
              </w:rPr>
              <w:t xml:space="preserve"> Members &amp; staff</w:t>
            </w:r>
            <w:r w:rsidR="000C750F">
              <w:rPr>
                <w:sz w:val="20"/>
                <w:szCs w:val="20"/>
              </w:rPr>
              <w:t>.</w:t>
            </w:r>
          </w:p>
          <w:p w14:paraId="76668C21" w14:textId="77777777" w:rsidR="0073218C" w:rsidRDefault="0073218C" w:rsidP="009B011E">
            <w:pPr>
              <w:pStyle w:val="ListParagraph"/>
              <w:rPr>
                <w:sz w:val="20"/>
                <w:szCs w:val="20"/>
              </w:rPr>
            </w:pPr>
          </w:p>
          <w:p w14:paraId="571AC2E0" w14:textId="19509E45" w:rsidR="00985452" w:rsidRDefault="00C52D3E" w:rsidP="009B011E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A913E1">
              <w:rPr>
                <w:sz w:val="20"/>
                <w:szCs w:val="20"/>
              </w:rPr>
              <w:t>o</w:t>
            </w:r>
            <w:r w:rsidR="001F7C04">
              <w:rPr>
                <w:sz w:val="20"/>
                <w:szCs w:val="20"/>
              </w:rPr>
              <w:t>ntinue to</w:t>
            </w:r>
            <w:r>
              <w:rPr>
                <w:sz w:val="20"/>
                <w:szCs w:val="20"/>
              </w:rPr>
              <w:t xml:space="preserve"> </w:t>
            </w:r>
            <w:r w:rsidR="00985452">
              <w:rPr>
                <w:sz w:val="20"/>
                <w:szCs w:val="20"/>
              </w:rPr>
              <w:t>full</w:t>
            </w:r>
            <w:r w:rsidR="00433ACE">
              <w:rPr>
                <w:sz w:val="20"/>
                <w:szCs w:val="20"/>
              </w:rPr>
              <w:t>y</w:t>
            </w:r>
            <w:r w:rsidR="00985452">
              <w:rPr>
                <w:sz w:val="20"/>
                <w:szCs w:val="20"/>
              </w:rPr>
              <w:t xml:space="preserve"> compl</w:t>
            </w:r>
            <w:r w:rsidR="00433ACE">
              <w:rPr>
                <w:sz w:val="20"/>
                <w:szCs w:val="20"/>
              </w:rPr>
              <w:t xml:space="preserve">y </w:t>
            </w:r>
            <w:r w:rsidR="00985452">
              <w:rPr>
                <w:sz w:val="20"/>
                <w:szCs w:val="20"/>
              </w:rPr>
              <w:t>with the regulatory standards in governance and financial management.</w:t>
            </w:r>
          </w:p>
          <w:p w14:paraId="38B2F300" w14:textId="77777777" w:rsidR="00985452" w:rsidRDefault="00985452" w:rsidP="009B011E">
            <w:pPr>
              <w:pStyle w:val="ListParagraph"/>
              <w:rPr>
                <w:sz w:val="20"/>
                <w:szCs w:val="20"/>
              </w:rPr>
            </w:pPr>
          </w:p>
          <w:p w14:paraId="442128DB" w14:textId="4ACD6737" w:rsidR="00985452" w:rsidRPr="00C95716" w:rsidRDefault="009B011E" w:rsidP="00962D47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 w:rsidRPr="00C95716">
              <w:rPr>
                <w:sz w:val="20"/>
                <w:szCs w:val="20"/>
              </w:rPr>
              <w:t>Fully embed new financial procedures</w:t>
            </w:r>
            <w:r w:rsidR="00C95716" w:rsidRPr="00C95716">
              <w:rPr>
                <w:sz w:val="20"/>
                <w:szCs w:val="20"/>
              </w:rPr>
              <w:t xml:space="preserve">, </w:t>
            </w:r>
            <w:r w:rsidR="00C95716">
              <w:rPr>
                <w:sz w:val="20"/>
                <w:szCs w:val="20"/>
              </w:rPr>
              <w:t>e</w:t>
            </w:r>
            <w:r w:rsidR="00985452" w:rsidRPr="00C95716">
              <w:rPr>
                <w:sz w:val="20"/>
                <w:szCs w:val="20"/>
              </w:rPr>
              <w:t>nsure our financial position is safeguarded and continue to meet existing funders</w:t>
            </w:r>
            <w:r w:rsidR="00C52D3E" w:rsidRPr="00C95716">
              <w:rPr>
                <w:sz w:val="20"/>
                <w:szCs w:val="20"/>
              </w:rPr>
              <w:t>’</w:t>
            </w:r>
            <w:r w:rsidR="00985452" w:rsidRPr="00C95716">
              <w:rPr>
                <w:sz w:val="20"/>
                <w:szCs w:val="20"/>
              </w:rPr>
              <w:t xml:space="preserve"> expectations.</w:t>
            </w:r>
          </w:p>
          <w:p w14:paraId="47293BF0" w14:textId="77777777" w:rsidR="00985452" w:rsidRDefault="00985452" w:rsidP="009B011E">
            <w:pPr>
              <w:pStyle w:val="ListParagraph"/>
              <w:rPr>
                <w:sz w:val="20"/>
                <w:szCs w:val="20"/>
              </w:rPr>
            </w:pPr>
          </w:p>
          <w:p w14:paraId="13ED52FD" w14:textId="77777777" w:rsidR="00985452" w:rsidRDefault="00C52D3E" w:rsidP="009B011E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 good</w:t>
            </w:r>
            <w:r w:rsidR="00985452">
              <w:rPr>
                <w:sz w:val="20"/>
                <w:szCs w:val="20"/>
              </w:rPr>
              <w:t xml:space="preserve"> performance across the KPIs set</w:t>
            </w:r>
            <w:r>
              <w:rPr>
                <w:sz w:val="20"/>
                <w:szCs w:val="20"/>
              </w:rPr>
              <w:t xml:space="preserve"> out in our</w:t>
            </w:r>
            <w:r w:rsidR="00985452">
              <w:rPr>
                <w:sz w:val="20"/>
                <w:szCs w:val="20"/>
              </w:rPr>
              <w:t xml:space="preserve"> Business Plan and this </w:t>
            </w:r>
            <w:r w:rsidR="00A913E1">
              <w:rPr>
                <w:sz w:val="20"/>
                <w:szCs w:val="20"/>
              </w:rPr>
              <w:t>Annual</w:t>
            </w:r>
            <w:r w:rsidR="00985452">
              <w:rPr>
                <w:sz w:val="20"/>
                <w:szCs w:val="20"/>
              </w:rPr>
              <w:t xml:space="preserve"> Delivery Plan.</w:t>
            </w:r>
          </w:p>
          <w:p w14:paraId="12955D80" w14:textId="77777777" w:rsidR="00985452" w:rsidRDefault="00985452" w:rsidP="009B011E">
            <w:pPr>
              <w:pStyle w:val="ListParagraph"/>
              <w:rPr>
                <w:sz w:val="20"/>
                <w:szCs w:val="20"/>
              </w:rPr>
            </w:pPr>
          </w:p>
          <w:p w14:paraId="6D6A085C" w14:textId="7B85133E" w:rsidR="007E6CD2" w:rsidRDefault="007E6CD2" w:rsidP="009B011E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new Customer Care standards.</w:t>
            </w:r>
          </w:p>
          <w:p w14:paraId="583C534B" w14:textId="77777777" w:rsidR="007E6CD2" w:rsidRDefault="007E6CD2" w:rsidP="009B011E">
            <w:pPr>
              <w:pStyle w:val="ListParagraph"/>
              <w:rPr>
                <w:sz w:val="20"/>
                <w:szCs w:val="20"/>
              </w:rPr>
            </w:pPr>
          </w:p>
          <w:p w14:paraId="7B4B81D3" w14:textId="0D3F318E" w:rsidR="007E6CD2" w:rsidRDefault="00D451F5" w:rsidP="009B011E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</w:t>
            </w:r>
            <w:r w:rsidR="00A341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current </w:t>
            </w:r>
            <w:r w:rsidR="007E6CD2">
              <w:rPr>
                <w:sz w:val="20"/>
                <w:szCs w:val="20"/>
              </w:rPr>
              <w:t xml:space="preserve">office layout </w:t>
            </w:r>
            <w:r w:rsidR="00015A42">
              <w:rPr>
                <w:sz w:val="20"/>
                <w:szCs w:val="20"/>
              </w:rPr>
              <w:t>and potential for improvements</w:t>
            </w:r>
            <w:r w:rsidR="007E6CD2">
              <w:rPr>
                <w:sz w:val="20"/>
                <w:szCs w:val="20"/>
              </w:rPr>
              <w:t>.</w:t>
            </w:r>
          </w:p>
          <w:p w14:paraId="0ED25826" w14:textId="77777777" w:rsidR="007E6CD2" w:rsidRDefault="007E6CD2" w:rsidP="009B011E">
            <w:pPr>
              <w:pStyle w:val="ListParagraph"/>
              <w:rPr>
                <w:sz w:val="20"/>
                <w:szCs w:val="20"/>
              </w:rPr>
            </w:pPr>
          </w:p>
          <w:p w14:paraId="012E3311" w14:textId="48726611" w:rsidR="001F7C04" w:rsidRDefault="001F7C04" w:rsidP="009B011E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our </w:t>
            </w:r>
            <w:r w:rsidR="004A7C54">
              <w:rPr>
                <w:sz w:val="20"/>
                <w:szCs w:val="20"/>
              </w:rPr>
              <w:t>ICT</w:t>
            </w:r>
            <w:r>
              <w:rPr>
                <w:sz w:val="20"/>
                <w:szCs w:val="20"/>
              </w:rPr>
              <w:t xml:space="preserve"> service and hardware requirements</w:t>
            </w:r>
            <w:r w:rsidR="00D451F5">
              <w:rPr>
                <w:sz w:val="20"/>
                <w:szCs w:val="20"/>
              </w:rPr>
              <w:t xml:space="preserve"> and i</w:t>
            </w:r>
            <w:r w:rsidR="00D451F5" w:rsidRPr="00D451F5">
              <w:rPr>
                <w:sz w:val="20"/>
                <w:szCs w:val="20"/>
              </w:rPr>
              <w:t>ntroduce tablets for Board Members</w:t>
            </w:r>
            <w:r w:rsidR="00D451F5">
              <w:rPr>
                <w:sz w:val="20"/>
                <w:szCs w:val="20"/>
              </w:rPr>
              <w:t>.</w:t>
            </w:r>
          </w:p>
          <w:p w14:paraId="2F8C0BC0" w14:textId="77777777" w:rsidR="001F7C04" w:rsidRDefault="001F7C04" w:rsidP="009B011E">
            <w:pPr>
              <w:pStyle w:val="ListParagraph"/>
              <w:rPr>
                <w:sz w:val="20"/>
                <w:szCs w:val="20"/>
              </w:rPr>
            </w:pPr>
          </w:p>
          <w:p w14:paraId="0730A3B6" w14:textId="43C62ADD" w:rsidR="00985452" w:rsidRDefault="001F7C04" w:rsidP="009B011E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Introduce new</w:t>
            </w:r>
            <w:r w:rsidR="004A7C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data protection processes ensuring full compliance</w:t>
            </w:r>
            <w:r w:rsidR="00E405CB">
              <w:rPr>
                <w:sz w:val="20"/>
                <w:szCs w:val="20"/>
              </w:rPr>
              <w:t xml:space="preserve"> with GDPR</w:t>
            </w:r>
            <w:r w:rsidR="00985452">
              <w:rPr>
                <w:sz w:val="20"/>
                <w:szCs w:val="20"/>
              </w:rPr>
              <w:t>.</w:t>
            </w:r>
          </w:p>
          <w:p w14:paraId="55D4F118" w14:textId="77777777" w:rsidR="007E6CD2" w:rsidRPr="00C95716" w:rsidRDefault="007E6CD2" w:rsidP="00C95716">
            <w:pPr>
              <w:jc w:val="both"/>
              <w:rPr>
                <w:sz w:val="20"/>
                <w:szCs w:val="20"/>
              </w:rPr>
            </w:pPr>
          </w:p>
          <w:p w14:paraId="59AB5B8A" w14:textId="1352BFD8" w:rsidR="00066072" w:rsidRDefault="00E405CB" w:rsidP="009B011E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Fully p</w:t>
            </w:r>
            <w:r w:rsidR="00066072">
              <w:rPr>
                <w:sz w:val="20"/>
                <w:szCs w:val="20"/>
              </w:rPr>
              <w:t>r</w:t>
            </w:r>
            <w:r w:rsidR="00066072" w:rsidRPr="00066072">
              <w:rPr>
                <w:sz w:val="20"/>
                <w:szCs w:val="20"/>
              </w:rPr>
              <w:t xml:space="preserve">epare for the implementation of new provisions </w:t>
            </w:r>
            <w:r w:rsidR="00066072">
              <w:rPr>
                <w:sz w:val="20"/>
                <w:szCs w:val="20"/>
              </w:rPr>
              <w:t xml:space="preserve">for allocations </w:t>
            </w:r>
            <w:r w:rsidR="00066072" w:rsidRPr="00066072">
              <w:rPr>
                <w:sz w:val="20"/>
                <w:szCs w:val="20"/>
              </w:rPr>
              <w:t>under the Housing Act 2014</w:t>
            </w:r>
            <w:r w:rsidR="00066072">
              <w:rPr>
                <w:sz w:val="20"/>
                <w:szCs w:val="20"/>
              </w:rPr>
              <w:t>.</w:t>
            </w:r>
          </w:p>
          <w:p w14:paraId="70053709" w14:textId="77777777" w:rsidR="00CE6D65" w:rsidRDefault="00CE6D65" w:rsidP="00015A42">
            <w:pPr>
              <w:pStyle w:val="ListParagraph"/>
              <w:contextualSpacing w:val="0"/>
              <w:rPr>
                <w:sz w:val="20"/>
                <w:szCs w:val="20"/>
              </w:rPr>
            </w:pPr>
          </w:p>
          <w:p w14:paraId="5D28E001" w14:textId="2D50D519" w:rsidR="00CE6D65" w:rsidRDefault="00CE6D65" w:rsidP="00015A42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our </w:t>
            </w:r>
            <w:r w:rsidR="001F7C04">
              <w:rPr>
                <w:sz w:val="20"/>
                <w:szCs w:val="20"/>
              </w:rPr>
              <w:t xml:space="preserve">rent policy, </w:t>
            </w:r>
            <w:r>
              <w:rPr>
                <w:sz w:val="20"/>
                <w:szCs w:val="20"/>
              </w:rPr>
              <w:t>service charges</w:t>
            </w:r>
            <w:r w:rsidR="001F7C04">
              <w:rPr>
                <w:sz w:val="20"/>
                <w:szCs w:val="20"/>
              </w:rPr>
              <w:t xml:space="preserve"> and shared ownership agreements</w:t>
            </w:r>
            <w:r>
              <w:rPr>
                <w:sz w:val="20"/>
                <w:szCs w:val="20"/>
              </w:rPr>
              <w:t>.</w:t>
            </w:r>
          </w:p>
          <w:p w14:paraId="04267C87" w14:textId="77777777" w:rsidR="00985452" w:rsidRDefault="00985452" w:rsidP="00015A42">
            <w:pPr>
              <w:pStyle w:val="ListParagraph"/>
              <w:contextualSpacing w:val="0"/>
              <w:rPr>
                <w:sz w:val="20"/>
                <w:szCs w:val="20"/>
              </w:rPr>
            </w:pPr>
          </w:p>
          <w:p w14:paraId="53840BAD" w14:textId="52F6EC48" w:rsidR="00917D66" w:rsidRPr="00917D66" w:rsidRDefault="004A7C54" w:rsidP="00015A42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</w:t>
            </w:r>
            <w:r w:rsidR="00C52D3E">
              <w:rPr>
                <w:sz w:val="20"/>
                <w:szCs w:val="20"/>
              </w:rPr>
              <w:t xml:space="preserve"> our risk management strategy</w:t>
            </w:r>
            <w:r w:rsidR="001F7C04">
              <w:rPr>
                <w:sz w:val="20"/>
                <w:szCs w:val="20"/>
              </w:rPr>
              <w:t>,</w:t>
            </w:r>
            <w:r w:rsidR="00C52D3E">
              <w:rPr>
                <w:sz w:val="20"/>
                <w:szCs w:val="20"/>
              </w:rPr>
              <w:t xml:space="preserve"> risk management plan</w:t>
            </w:r>
            <w:r w:rsidR="001F7C04">
              <w:rPr>
                <w:sz w:val="20"/>
                <w:szCs w:val="20"/>
              </w:rPr>
              <w:t xml:space="preserve"> and assurance reporting</w:t>
            </w:r>
            <w:r w:rsidR="00C52D3E">
              <w:rPr>
                <w:sz w:val="20"/>
                <w:szCs w:val="20"/>
              </w:rPr>
              <w:t>.</w:t>
            </w:r>
          </w:p>
          <w:p w14:paraId="0BC0D460" w14:textId="77777777" w:rsidR="00C52D3E" w:rsidRDefault="00C52D3E" w:rsidP="00015A42">
            <w:pPr>
              <w:jc w:val="left"/>
            </w:pPr>
          </w:p>
          <w:p w14:paraId="7FA02942" w14:textId="77777777" w:rsidR="00BB38FD" w:rsidRPr="00BE3533" w:rsidRDefault="00BB38FD" w:rsidP="00015A42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our policies remain </w:t>
            </w:r>
            <w:r w:rsidR="00BE3533">
              <w:rPr>
                <w:sz w:val="20"/>
                <w:szCs w:val="20"/>
              </w:rPr>
              <w:t>fit for purpose</w:t>
            </w:r>
            <w:r w:rsidR="006D5B14">
              <w:rPr>
                <w:sz w:val="20"/>
                <w:szCs w:val="20"/>
              </w:rPr>
              <w:t>, reviewing where necessary,</w:t>
            </w:r>
            <w:r w:rsidR="00BE3533">
              <w:rPr>
                <w:sz w:val="20"/>
                <w:szCs w:val="20"/>
              </w:rPr>
              <w:t xml:space="preserve"> and implement</w:t>
            </w:r>
            <w:r w:rsidR="004A7C54">
              <w:rPr>
                <w:sz w:val="20"/>
                <w:szCs w:val="20"/>
              </w:rPr>
              <w:t>ing</w:t>
            </w:r>
            <w:r w:rsidR="00BE3533">
              <w:rPr>
                <w:sz w:val="20"/>
                <w:szCs w:val="20"/>
              </w:rPr>
              <w:t xml:space="preserve"> fully.</w:t>
            </w:r>
            <w:r w:rsidRPr="00BE3533">
              <w:rPr>
                <w:sz w:val="20"/>
                <w:szCs w:val="20"/>
              </w:rPr>
              <w:t xml:space="preserve"> </w:t>
            </w:r>
          </w:p>
          <w:p w14:paraId="3E5BC6A2" w14:textId="1E6FED12" w:rsidR="0073218C" w:rsidRDefault="0073218C" w:rsidP="00015A42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Continue to develop opportunities for </w:t>
            </w:r>
            <w:r w:rsidR="00422453">
              <w:rPr>
                <w:sz w:val="20"/>
                <w:szCs w:val="20"/>
              </w:rPr>
              <w:t xml:space="preserve">strategic &amp; operational </w:t>
            </w:r>
            <w:r>
              <w:rPr>
                <w:sz w:val="20"/>
                <w:szCs w:val="20"/>
              </w:rPr>
              <w:t>partnership working.</w:t>
            </w:r>
          </w:p>
          <w:p w14:paraId="61DFFFDA" w14:textId="77777777" w:rsidR="0073218C" w:rsidRDefault="0073218C" w:rsidP="00015A42">
            <w:pPr>
              <w:pStyle w:val="ListParagraph"/>
              <w:contextualSpacing w:val="0"/>
              <w:rPr>
                <w:sz w:val="20"/>
                <w:szCs w:val="20"/>
              </w:rPr>
            </w:pPr>
          </w:p>
          <w:p w14:paraId="69674794" w14:textId="5EC413B8" w:rsidR="0073218C" w:rsidRDefault="007E6CD2" w:rsidP="00015A42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to i</w:t>
            </w:r>
            <w:r w:rsidR="0073218C">
              <w:rPr>
                <w:sz w:val="20"/>
                <w:szCs w:val="20"/>
              </w:rPr>
              <w:t xml:space="preserve">mprove how and when we engage with our </w:t>
            </w:r>
            <w:r w:rsidR="00040D90">
              <w:rPr>
                <w:sz w:val="20"/>
                <w:szCs w:val="20"/>
              </w:rPr>
              <w:t>customers</w:t>
            </w:r>
            <w:r w:rsidR="00E14462">
              <w:rPr>
                <w:sz w:val="20"/>
                <w:szCs w:val="20"/>
              </w:rPr>
              <w:t xml:space="preserve"> </w:t>
            </w:r>
            <w:r w:rsidR="004E0DD5">
              <w:rPr>
                <w:sz w:val="20"/>
                <w:szCs w:val="20"/>
              </w:rPr>
              <w:t>&amp;</w:t>
            </w:r>
            <w:r w:rsidR="00985452">
              <w:rPr>
                <w:sz w:val="20"/>
                <w:szCs w:val="20"/>
              </w:rPr>
              <w:t xml:space="preserve"> </w:t>
            </w:r>
            <w:r w:rsidR="00E14462">
              <w:rPr>
                <w:sz w:val="20"/>
                <w:szCs w:val="20"/>
              </w:rPr>
              <w:t>members</w:t>
            </w:r>
            <w:r w:rsidR="0073218C">
              <w:rPr>
                <w:sz w:val="20"/>
                <w:szCs w:val="20"/>
              </w:rPr>
              <w:t>.</w:t>
            </w:r>
          </w:p>
          <w:p w14:paraId="3A31DC7F" w14:textId="77777777" w:rsidR="000C750F" w:rsidRDefault="000C750F" w:rsidP="00015A42">
            <w:pPr>
              <w:rPr>
                <w:sz w:val="20"/>
                <w:szCs w:val="20"/>
              </w:rPr>
            </w:pPr>
          </w:p>
          <w:p w14:paraId="25E4C4E9" w14:textId="101641EC" w:rsidR="00985452" w:rsidRDefault="00A3417C" w:rsidP="00015A42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with Renfrewshire Council to </w:t>
            </w:r>
            <w:r w:rsidR="00015A42">
              <w:rPr>
                <w:sz w:val="20"/>
                <w:szCs w:val="20"/>
              </w:rPr>
              <w:t>d</w:t>
            </w:r>
            <w:r w:rsidR="00E7145B">
              <w:rPr>
                <w:sz w:val="20"/>
                <w:szCs w:val="20"/>
              </w:rPr>
              <w:t>eliver</w:t>
            </w:r>
            <w:r w:rsidR="00A913E1">
              <w:rPr>
                <w:sz w:val="20"/>
                <w:szCs w:val="20"/>
              </w:rPr>
              <w:t xml:space="preserve"> </w:t>
            </w:r>
            <w:r w:rsidR="00E7145B">
              <w:rPr>
                <w:sz w:val="20"/>
                <w:szCs w:val="20"/>
              </w:rPr>
              <w:t>a</w:t>
            </w:r>
            <w:r w:rsidR="004A7C54">
              <w:rPr>
                <w:sz w:val="20"/>
                <w:szCs w:val="20"/>
              </w:rPr>
              <w:t>n effective</w:t>
            </w:r>
            <w:r w:rsidR="00A913E1">
              <w:rPr>
                <w:sz w:val="20"/>
                <w:szCs w:val="20"/>
              </w:rPr>
              <w:t xml:space="preserve"> Universal Credit</w:t>
            </w:r>
            <w:r w:rsidR="007E6CD2">
              <w:rPr>
                <w:sz w:val="20"/>
                <w:szCs w:val="20"/>
              </w:rPr>
              <w:t>/Welfare Reform</w:t>
            </w:r>
            <w:r w:rsidR="00A913E1">
              <w:rPr>
                <w:sz w:val="20"/>
                <w:szCs w:val="20"/>
              </w:rPr>
              <w:t xml:space="preserve"> campaign</w:t>
            </w:r>
            <w:r w:rsidR="00985452">
              <w:rPr>
                <w:sz w:val="20"/>
                <w:szCs w:val="20"/>
              </w:rPr>
              <w:t>.</w:t>
            </w:r>
          </w:p>
          <w:p w14:paraId="5462F124" w14:textId="77777777" w:rsidR="00E7145B" w:rsidRDefault="00E7145B" w:rsidP="00015A42">
            <w:pPr>
              <w:pStyle w:val="ListParagraph"/>
              <w:contextualSpacing w:val="0"/>
              <w:rPr>
                <w:sz w:val="20"/>
                <w:szCs w:val="20"/>
              </w:rPr>
            </w:pPr>
          </w:p>
          <w:p w14:paraId="293A423A" w14:textId="2B6CBD72" w:rsidR="000C750F" w:rsidRDefault="00D451F5" w:rsidP="00015A42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</w:t>
            </w:r>
            <w:r w:rsidR="007E6CD2">
              <w:rPr>
                <w:sz w:val="20"/>
                <w:szCs w:val="20"/>
              </w:rPr>
              <w:t xml:space="preserve"> our</w:t>
            </w:r>
            <w:r w:rsidR="00917D66">
              <w:rPr>
                <w:sz w:val="20"/>
                <w:szCs w:val="20"/>
              </w:rPr>
              <w:t xml:space="preserve"> procurement </w:t>
            </w:r>
            <w:r>
              <w:rPr>
                <w:sz w:val="20"/>
                <w:szCs w:val="20"/>
              </w:rPr>
              <w:t xml:space="preserve">policy and </w:t>
            </w:r>
            <w:r w:rsidR="00917D66">
              <w:rPr>
                <w:sz w:val="20"/>
                <w:szCs w:val="20"/>
              </w:rPr>
              <w:t>strategy</w:t>
            </w:r>
            <w:r w:rsidR="007E6CD2">
              <w:rPr>
                <w:sz w:val="20"/>
                <w:szCs w:val="20"/>
              </w:rPr>
              <w:t>,</w:t>
            </w:r>
            <w:r w:rsidR="00917D6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prioritising</w:t>
            </w:r>
            <w:proofErr w:type="spellEnd"/>
            <w:r>
              <w:rPr>
                <w:sz w:val="20"/>
                <w:szCs w:val="20"/>
              </w:rPr>
              <w:t xml:space="preserve"> the </w:t>
            </w:r>
            <w:r w:rsidR="00917D66">
              <w:rPr>
                <w:sz w:val="20"/>
                <w:szCs w:val="20"/>
              </w:rPr>
              <w:t>re-procur</w:t>
            </w:r>
            <w:r w:rsidR="007E6CD2">
              <w:rPr>
                <w:sz w:val="20"/>
                <w:szCs w:val="20"/>
              </w:rPr>
              <w:t>ing</w:t>
            </w:r>
            <w:r w:rsidR="00917D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 key </w:t>
            </w:r>
            <w:r w:rsidR="00917D66">
              <w:rPr>
                <w:sz w:val="20"/>
                <w:szCs w:val="20"/>
              </w:rPr>
              <w:t>contracts</w:t>
            </w:r>
            <w:r w:rsidR="007E6CD2">
              <w:rPr>
                <w:sz w:val="20"/>
                <w:szCs w:val="20"/>
              </w:rPr>
              <w:t xml:space="preserve"> as </w:t>
            </w:r>
            <w:r>
              <w:rPr>
                <w:sz w:val="20"/>
                <w:szCs w:val="20"/>
              </w:rPr>
              <w:t>appropriate</w:t>
            </w:r>
            <w:r w:rsidR="000C750F">
              <w:rPr>
                <w:sz w:val="20"/>
                <w:szCs w:val="20"/>
              </w:rPr>
              <w:t>.</w:t>
            </w:r>
          </w:p>
          <w:p w14:paraId="49318918" w14:textId="77777777" w:rsidR="00D451F5" w:rsidRDefault="00D451F5" w:rsidP="00D451F5">
            <w:pPr>
              <w:pStyle w:val="ListParagraph"/>
              <w:rPr>
                <w:sz w:val="20"/>
                <w:szCs w:val="20"/>
              </w:rPr>
            </w:pPr>
          </w:p>
          <w:p w14:paraId="05AC9735" w14:textId="5A0E2E7D" w:rsidR="00D451F5" w:rsidRDefault="00D451F5" w:rsidP="009B011E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new reactive repairs contract is bedded in and producing gains for tenants.</w:t>
            </w:r>
          </w:p>
          <w:p w14:paraId="3B0B7DA4" w14:textId="77777777" w:rsidR="000C750F" w:rsidRDefault="000C750F" w:rsidP="009B011E">
            <w:pPr>
              <w:ind w:left="360"/>
              <w:rPr>
                <w:sz w:val="20"/>
                <w:szCs w:val="20"/>
              </w:rPr>
            </w:pPr>
          </w:p>
          <w:p w14:paraId="42DFDCDC" w14:textId="6B439D3B" w:rsidR="00985452" w:rsidRDefault="00D451F5" w:rsidP="009B011E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Survey a further 25% of our stock and update asset register accordingly</w:t>
            </w:r>
            <w:r w:rsidR="00C52D3E">
              <w:rPr>
                <w:sz w:val="20"/>
                <w:szCs w:val="20"/>
              </w:rPr>
              <w:t>.</w:t>
            </w:r>
          </w:p>
          <w:p w14:paraId="71CA8F54" w14:textId="77777777" w:rsidR="00D451F5" w:rsidRDefault="00D451F5" w:rsidP="00D451F5">
            <w:pPr>
              <w:pStyle w:val="ListParagraph"/>
              <w:rPr>
                <w:sz w:val="20"/>
                <w:szCs w:val="20"/>
              </w:rPr>
            </w:pPr>
          </w:p>
          <w:p w14:paraId="1BF3C49E" w14:textId="4C0D0B06" w:rsidR="00D451F5" w:rsidRDefault="00D451F5" w:rsidP="009B011E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Deliver the major works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 xml:space="preserve"> for new doors, windows, kitchens, bathrooms and boilers.</w:t>
            </w:r>
          </w:p>
          <w:p w14:paraId="2128CD6C" w14:textId="77777777" w:rsidR="00C52D3E" w:rsidRDefault="00C52D3E" w:rsidP="009B011E">
            <w:pPr>
              <w:pStyle w:val="ListParagraph"/>
              <w:rPr>
                <w:sz w:val="20"/>
                <w:szCs w:val="20"/>
              </w:rPr>
            </w:pPr>
          </w:p>
          <w:p w14:paraId="355D787C" w14:textId="2D6E8432" w:rsidR="00C52D3E" w:rsidRPr="00985452" w:rsidRDefault="00D451F5" w:rsidP="009B011E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to focus on</w:t>
            </w:r>
            <w:r w:rsidR="007E6C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the local environment and </w:t>
            </w:r>
            <w:r w:rsidR="007E6CD2">
              <w:rPr>
                <w:sz w:val="20"/>
                <w:szCs w:val="20"/>
              </w:rPr>
              <w:t>effective</w:t>
            </w:r>
            <w:r w:rsidR="00917D66">
              <w:rPr>
                <w:sz w:val="20"/>
                <w:szCs w:val="20"/>
              </w:rPr>
              <w:t xml:space="preserve"> </w:t>
            </w:r>
            <w:r w:rsidR="007E6CD2">
              <w:rPr>
                <w:sz w:val="20"/>
                <w:szCs w:val="20"/>
              </w:rPr>
              <w:t>estate</w:t>
            </w:r>
            <w:r w:rsidR="00917D66">
              <w:rPr>
                <w:sz w:val="20"/>
                <w:szCs w:val="20"/>
              </w:rPr>
              <w:t xml:space="preserve"> management</w:t>
            </w:r>
            <w:r w:rsidR="00C52D3E">
              <w:rPr>
                <w:sz w:val="20"/>
                <w:szCs w:val="20"/>
              </w:rPr>
              <w:t>.</w:t>
            </w:r>
          </w:p>
          <w:p w14:paraId="5DE3F520" w14:textId="77777777" w:rsidR="00985452" w:rsidRDefault="00985452" w:rsidP="009B011E">
            <w:pPr>
              <w:pStyle w:val="ListParagraph"/>
              <w:rPr>
                <w:sz w:val="20"/>
                <w:szCs w:val="20"/>
              </w:rPr>
            </w:pPr>
          </w:p>
          <w:p w14:paraId="321443A8" w14:textId="652DCFE8" w:rsidR="007E6CD2" w:rsidRDefault="007E6CD2" w:rsidP="009B011E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="00E405CB"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agency services </w:t>
            </w:r>
            <w:r w:rsidR="00E405CB">
              <w:rPr>
                <w:sz w:val="20"/>
                <w:szCs w:val="20"/>
              </w:rPr>
              <w:t xml:space="preserve">we provide </w:t>
            </w:r>
            <w:r w:rsidR="00433ACE">
              <w:rPr>
                <w:sz w:val="20"/>
                <w:szCs w:val="20"/>
              </w:rPr>
              <w:t xml:space="preserve">to New </w:t>
            </w:r>
            <w:proofErr w:type="spellStart"/>
            <w:r w:rsidR="00433ACE">
              <w:rPr>
                <w:sz w:val="20"/>
                <w:szCs w:val="20"/>
              </w:rPr>
              <w:t>Tannahill</w:t>
            </w:r>
            <w:proofErr w:type="spellEnd"/>
            <w:r w:rsidR="00433ACE">
              <w:rPr>
                <w:sz w:val="20"/>
                <w:szCs w:val="20"/>
              </w:rPr>
              <w:t xml:space="preserve"> Centre Ltd.</w:t>
            </w:r>
          </w:p>
          <w:p w14:paraId="634AC296" w14:textId="77777777" w:rsidR="007E6CD2" w:rsidRDefault="007E6CD2" w:rsidP="009B011E">
            <w:pPr>
              <w:pStyle w:val="ListParagraph"/>
              <w:rPr>
                <w:sz w:val="20"/>
                <w:szCs w:val="20"/>
              </w:rPr>
            </w:pPr>
          </w:p>
          <w:p w14:paraId="0D3FC2CA" w14:textId="0DA0CC4E" w:rsidR="0003754C" w:rsidRPr="00C52D3E" w:rsidRDefault="00E405CB" w:rsidP="009B011E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to s</w:t>
            </w:r>
            <w:r w:rsidR="000C750F">
              <w:rPr>
                <w:sz w:val="20"/>
                <w:szCs w:val="20"/>
              </w:rPr>
              <w:t xml:space="preserve">upport our </w:t>
            </w:r>
            <w:r w:rsidR="00112937">
              <w:rPr>
                <w:sz w:val="20"/>
                <w:szCs w:val="20"/>
              </w:rPr>
              <w:t>s</w:t>
            </w:r>
            <w:r w:rsidR="000C750F">
              <w:rPr>
                <w:sz w:val="20"/>
                <w:szCs w:val="20"/>
              </w:rPr>
              <w:t>ubsidiary</w:t>
            </w:r>
            <w:r w:rsidR="00112937">
              <w:rPr>
                <w:sz w:val="20"/>
                <w:szCs w:val="20"/>
              </w:rPr>
              <w:t xml:space="preserve">, New </w:t>
            </w:r>
            <w:proofErr w:type="spellStart"/>
            <w:r w:rsidR="00112937">
              <w:rPr>
                <w:sz w:val="20"/>
                <w:szCs w:val="20"/>
              </w:rPr>
              <w:t>Tannahill</w:t>
            </w:r>
            <w:proofErr w:type="spellEnd"/>
            <w:r w:rsidR="00112937">
              <w:rPr>
                <w:sz w:val="20"/>
                <w:szCs w:val="20"/>
              </w:rPr>
              <w:t xml:space="preserve"> Centre Ltd</w:t>
            </w:r>
            <w:r w:rsidR="0073218C">
              <w:rPr>
                <w:sz w:val="20"/>
                <w:szCs w:val="20"/>
              </w:rPr>
              <w:t>, to develop targeted wider role activities</w:t>
            </w:r>
            <w:r w:rsidR="000C750F">
              <w:rPr>
                <w:sz w:val="20"/>
                <w:szCs w:val="20"/>
              </w:rPr>
              <w:t>.</w:t>
            </w:r>
          </w:p>
        </w:tc>
      </w:tr>
      <w:tr w:rsidR="00CB411C" w14:paraId="06AA0602" w14:textId="77777777" w:rsidTr="009B011E">
        <w:trPr>
          <w:trHeight w:val="9782"/>
        </w:trPr>
        <w:tc>
          <w:tcPr>
            <w:tcW w:w="10773" w:type="dxa"/>
          </w:tcPr>
          <w:p w14:paraId="147575FB" w14:textId="2ECE2EC3" w:rsidR="00102C55" w:rsidRDefault="007B2F90" w:rsidP="009B011E">
            <w:pPr>
              <w:pStyle w:val="NoSpacing"/>
              <w:jc w:val="left"/>
            </w:pPr>
            <w:r>
              <w:rPr>
                <w:noProof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6E4B6D9" wp14:editId="408416E3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92075</wp:posOffset>
                      </wp:positionV>
                      <wp:extent cx="0" cy="7239000"/>
                      <wp:effectExtent l="0" t="0" r="381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390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565986D" id="Straight Connector 6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8.1pt,7.25pt" to="308.1pt,5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" strokecolor="#ffd556 [3204]">
                      <v:stroke joinstyle="miter"/>
                    </v:line>
                  </w:pict>
                </mc:Fallback>
              </mc:AlternateContent>
            </w:r>
            <w:r w:rsidR="00D66159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A4DB9F" wp14:editId="74B473B0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92075</wp:posOffset>
                      </wp:positionV>
                      <wp:extent cx="19050" cy="7232650"/>
                      <wp:effectExtent l="0" t="0" r="19050" b="2540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50" cy="723265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43C4FCB" id="Straight Connector 28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7.25pt" to="-.9pt,5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" strokecolor="#ffd556 [3204]" strokeweight="1pt">
                      <v:stroke joinstyle="miter"/>
                    </v:line>
                  </w:pict>
                </mc:Fallback>
              </mc:AlternateContent>
            </w:r>
            <w:r w:rsidR="00102C5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141D6CF" wp14:editId="75DA884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94615</wp:posOffset>
                      </wp:positionV>
                      <wp:extent cx="3916680" cy="0"/>
                      <wp:effectExtent l="0" t="0" r="0" b="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668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CED7836" id="Straight Connector 2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7.45pt" to="304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" strokecolor="#ffd556 [3204]" strokeweight="1pt">
                      <v:stroke joinstyle="miter"/>
                    </v:line>
                  </w:pict>
                </mc:Fallback>
              </mc:AlternateContent>
            </w:r>
          </w:p>
          <w:p w14:paraId="793BE091" w14:textId="77777777" w:rsidR="00102C55" w:rsidRPr="008F0961" w:rsidRDefault="00D66159" w:rsidP="009B011E">
            <w:pPr>
              <w:pStyle w:val="Heading1"/>
              <w:spacing w:before="0"/>
              <w:jc w:val="left"/>
              <w:outlineLvl w:val="0"/>
              <w:rPr>
                <w:b/>
              </w:rPr>
            </w:pPr>
            <w:r w:rsidRPr="008F0961">
              <w:rPr>
                <w:b/>
              </w:rPr>
              <w:t xml:space="preserve">       </w:t>
            </w:r>
            <w:r w:rsidR="00102C55" w:rsidRPr="008F0961">
              <w:rPr>
                <w:b/>
              </w:rPr>
              <w:t>PERFORMANCE targets</w:t>
            </w:r>
          </w:p>
          <w:p w14:paraId="09231856" w14:textId="77777777" w:rsidR="00102C55" w:rsidRDefault="00102C55" w:rsidP="009B011E">
            <w:pPr>
              <w:ind w:left="360"/>
              <w:jc w:val="left"/>
              <w:rPr>
                <w:lang w:val="en-GB"/>
              </w:rPr>
            </w:pPr>
          </w:p>
          <w:p w14:paraId="22693FE2" w14:textId="4895230F" w:rsidR="00102C55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>Arrears –</w:t>
            </w:r>
            <w:r>
              <w:rPr>
                <w:b/>
                <w:lang w:val="en-GB"/>
              </w:rPr>
              <w:t>6.</w:t>
            </w:r>
            <w:r w:rsidR="00C95716">
              <w:rPr>
                <w:b/>
                <w:lang w:val="en-GB"/>
              </w:rPr>
              <w:t>4</w:t>
            </w:r>
            <w:r>
              <w:rPr>
                <w:b/>
                <w:lang w:val="en-GB"/>
              </w:rPr>
              <w:t>%</w:t>
            </w:r>
            <w:r w:rsidR="008F0961">
              <w:rPr>
                <w:b/>
                <w:lang w:val="en-GB"/>
              </w:rPr>
              <w:t xml:space="preserve"> </w:t>
            </w:r>
            <w:r w:rsidR="008F0961" w:rsidRPr="008F0961">
              <w:rPr>
                <w:lang w:val="en-GB"/>
              </w:rPr>
              <w:t>(current</w:t>
            </w:r>
            <w:r w:rsidR="008F0961">
              <w:rPr>
                <w:b/>
                <w:lang w:val="en-GB"/>
              </w:rPr>
              <w:t xml:space="preserve"> </w:t>
            </w:r>
            <w:r w:rsidR="00776AB8">
              <w:rPr>
                <w:b/>
                <w:lang w:val="en-GB"/>
              </w:rPr>
              <w:t>5</w:t>
            </w:r>
            <w:r w:rsidR="008F0961">
              <w:rPr>
                <w:b/>
                <w:lang w:val="en-GB"/>
              </w:rPr>
              <w:t>%</w:t>
            </w:r>
            <w:r w:rsidR="008F0961" w:rsidRPr="008F0961">
              <w:rPr>
                <w:lang w:val="en-GB"/>
              </w:rPr>
              <w:t>)</w:t>
            </w:r>
          </w:p>
          <w:p w14:paraId="3AC4941F" w14:textId="76C61F09" w:rsidR="00102C55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Voids no. of days – </w:t>
            </w:r>
            <w:r w:rsidRPr="00690FD2">
              <w:rPr>
                <w:b/>
                <w:lang w:val="en-GB"/>
              </w:rPr>
              <w:t>1</w:t>
            </w:r>
            <w:r w:rsidR="00C95716">
              <w:rPr>
                <w:b/>
                <w:lang w:val="en-GB"/>
              </w:rPr>
              <w:t>6</w:t>
            </w:r>
            <w:r>
              <w:rPr>
                <w:lang w:val="en-GB"/>
              </w:rPr>
              <w:t xml:space="preserve"> Days</w:t>
            </w:r>
          </w:p>
          <w:p w14:paraId="22734CFE" w14:textId="63E8A527" w:rsidR="0034125E" w:rsidRDefault="0034125E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t>R</w:t>
            </w:r>
            <w:r w:rsidRPr="0034125E">
              <w:t>ent loss through voids</w:t>
            </w:r>
            <w:r>
              <w:t xml:space="preserve"> - </w:t>
            </w:r>
            <w:r w:rsidRPr="0034125E">
              <w:rPr>
                <w:b/>
              </w:rPr>
              <w:t>0.</w:t>
            </w:r>
            <w:r w:rsidR="00776AB8">
              <w:rPr>
                <w:b/>
              </w:rPr>
              <w:t>5</w:t>
            </w:r>
            <w:r w:rsidRPr="0034125E">
              <w:rPr>
                <w:b/>
              </w:rPr>
              <w:t>5%</w:t>
            </w:r>
          </w:p>
          <w:p w14:paraId="3C5D7D0C" w14:textId="77777777" w:rsidR="00102C55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Reactive Repairs target times – </w:t>
            </w:r>
          </w:p>
          <w:p w14:paraId="699307DA" w14:textId="77777777" w:rsidR="00102C55" w:rsidRDefault="00102C55" w:rsidP="009B011E">
            <w:pPr>
              <w:numPr>
                <w:ilvl w:val="0"/>
                <w:numId w:val="24"/>
              </w:numPr>
              <w:ind w:left="144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Emergency - </w:t>
            </w:r>
            <w:r>
              <w:rPr>
                <w:b/>
                <w:lang w:val="en-GB"/>
              </w:rPr>
              <w:t>2</w:t>
            </w:r>
            <w:r>
              <w:rPr>
                <w:lang w:val="en-GB"/>
              </w:rPr>
              <w:t xml:space="preserve"> hours to make safe</w:t>
            </w:r>
          </w:p>
          <w:p w14:paraId="48A135DF" w14:textId="77777777" w:rsidR="00102C55" w:rsidRDefault="00102C55" w:rsidP="009B011E">
            <w:pPr>
              <w:numPr>
                <w:ilvl w:val="0"/>
                <w:numId w:val="24"/>
              </w:numPr>
              <w:ind w:left="144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Routine – </w:t>
            </w:r>
            <w:r>
              <w:rPr>
                <w:b/>
                <w:lang w:val="en-GB"/>
              </w:rPr>
              <w:t>5</w:t>
            </w:r>
            <w:r>
              <w:rPr>
                <w:lang w:val="en-GB"/>
              </w:rPr>
              <w:t xml:space="preserve"> working days</w:t>
            </w:r>
          </w:p>
          <w:p w14:paraId="6B9C99A1" w14:textId="634EFF51" w:rsidR="00102C55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Ave cost of repairs per home - </w:t>
            </w:r>
            <w:r>
              <w:rPr>
                <w:b/>
                <w:lang w:val="en-GB"/>
              </w:rPr>
              <w:t>£</w:t>
            </w:r>
            <w:r w:rsidR="00C95716">
              <w:rPr>
                <w:b/>
                <w:lang w:val="en-GB"/>
              </w:rPr>
              <w:t>550</w:t>
            </w:r>
          </w:p>
          <w:p w14:paraId="71BEABB9" w14:textId="77777777" w:rsidR="00102C55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Repairs Right First Time – </w:t>
            </w:r>
            <w:r>
              <w:rPr>
                <w:b/>
                <w:lang w:val="en-GB"/>
              </w:rPr>
              <w:t>90</w:t>
            </w:r>
            <w:r>
              <w:rPr>
                <w:lang w:val="en-GB"/>
              </w:rPr>
              <w:t>%</w:t>
            </w:r>
          </w:p>
          <w:p w14:paraId="3ACECA53" w14:textId="77777777" w:rsidR="00102C55" w:rsidRPr="00330957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Homes meeting SHQS – </w:t>
            </w:r>
            <w:r>
              <w:rPr>
                <w:b/>
                <w:lang w:val="en-GB"/>
              </w:rPr>
              <w:t>100%</w:t>
            </w:r>
          </w:p>
          <w:p w14:paraId="2A349E35" w14:textId="2323E417" w:rsidR="00102C55" w:rsidRPr="0067555A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 w:rsidRPr="00330957">
              <w:rPr>
                <w:lang w:val="en-GB"/>
              </w:rPr>
              <w:t>Homes meet</w:t>
            </w:r>
            <w:r>
              <w:rPr>
                <w:lang w:val="en-GB"/>
              </w:rPr>
              <w:t>ing</w:t>
            </w:r>
            <w:r w:rsidRPr="00330957">
              <w:rPr>
                <w:lang w:val="en-GB"/>
              </w:rPr>
              <w:t xml:space="preserve"> EESSH–</w:t>
            </w:r>
            <w:r>
              <w:rPr>
                <w:b/>
                <w:lang w:val="en-GB"/>
              </w:rPr>
              <w:t xml:space="preserve"> </w:t>
            </w:r>
            <w:r w:rsidR="00C95716">
              <w:rPr>
                <w:b/>
                <w:lang w:val="en-GB"/>
              </w:rPr>
              <w:t>100</w:t>
            </w:r>
            <w:r>
              <w:rPr>
                <w:b/>
                <w:lang w:val="en-GB"/>
              </w:rPr>
              <w:t>%</w:t>
            </w:r>
          </w:p>
          <w:p w14:paraId="3FA618BE" w14:textId="0AC61B77" w:rsidR="00102C55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Homes with up-to-date stock surveys – </w:t>
            </w:r>
            <w:r>
              <w:rPr>
                <w:b/>
                <w:lang w:val="en-GB"/>
              </w:rPr>
              <w:t>5</w:t>
            </w:r>
            <w:r w:rsidR="00776AB8">
              <w:rPr>
                <w:b/>
                <w:lang w:val="en-GB"/>
              </w:rPr>
              <w:t>0</w:t>
            </w:r>
            <w:r>
              <w:rPr>
                <w:b/>
                <w:lang w:val="en-GB"/>
              </w:rPr>
              <w:t>%</w:t>
            </w:r>
          </w:p>
          <w:p w14:paraId="6210016B" w14:textId="77777777" w:rsidR="00102C55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Gas Servicing </w:t>
            </w:r>
          </w:p>
          <w:p w14:paraId="1B136241" w14:textId="77777777" w:rsidR="00102C55" w:rsidRDefault="00102C55" w:rsidP="009B011E">
            <w:pPr>
              <w:numPr>
                <w:ilvl w:val="1"/>
                <w:numId w:val="23"/>
              </w:numPr>
              <w:tabs>
                <w:tab w:val="clear" w:pos="1440"/>
                <w:tab w:val="num" w:pos="885"/>
              </w:tabs>
              <w:ind w:hanging="697"/>
              <w:jc w:val="left"/>
              <w:rPr>
                <w:lang w:val="en-GB"/>
              </w:rPr>
            </w:pPr>
            <w:r w:rsidRPr="00265B4B">
              <w:rPr>
                <w:b/>
                <w:lang w:val="en-GB"/>
              </w:rPr>
              <w:t>100%</w:t>
            </w:r>
            <w:r>
              <w:rPr>
                <w:lang w:val="en-GB"/>
              </w:rPr>
              <w:t xml:space="preserve"> of gas properties have valid gas certificate </w:t>
            </w:r>
          </w:p>
          <w:p w14:paraId="51AD1F2B" w14:textId="77777777" w:rsidR="00D66159" w:rsidRDefault="00102C55" w:rsidP="009B011E">
            <w:pPr>
              <w:numPr>
                <w:ilvl w:val="1"/>
                <w:numId w:val="23"/>
              </w:numPr>
              <w:tabs>
                <w:tab w:val="clear" w:pos="1440"/>
                <w:tab w:val="num" w:pos="885"/>
              </w:tabs>
              <w:ind w:hanging="697"/>
              <w:jc w:val="left"/>
              <w:rPr>
                <w:lang w:val="en-GB"/>
              </w:rPr>
            </w:pPr>
            <w:r w:rsidRPr="00265B4B">
              <w:rPr>
                <w:b/>
                <w:lang w:val="en-GB"/>
              </w:rPr>
              <w:t>100%</w:t>
            </w:r>
            <w:r>
              <w:rPr>
                <w:lang w:val="en-GB"/>
              </w:rPr>
              <w:t xml:space="preserve"> of gas services carried out within </w:t>
            </w:r>
          </w:p>
          <w:p w14:paraId="7991A05D" w14:textId="77777777" w:rsidR="00102C55" w:rsidRDefault="00102C55" w:rsidP="009B011E">
            <w:pPr>
              <w:ind w:left="1440"/>
              <w:jc w:val="left"/>
              <w:rPr>
                <w:lang w:val="en-GB"/>
              </w:rPr>
            </w:pPr>
            <w:r>
              <w:rPr>
                <w:lang w:val="en-GB"/>
              </w:rPr>
              <w:t>anniversary date</w:t>
            </w:r>
          </w:p>
          <w:p w14:paraId="62C217A1" w14:textId="77777777" w:rsidR="00102C55" w:rsidRPr="007958E4" w:rsidRDefault="00102C55" w:rsidP="009B011E">
            <w:pPr>
              <w:numPr>
                <w:ilvl w:val="1"/>
                <w:numId w:val="23"/>
              </w:numPr>
              <w:tabs>
                <w:tab w:val="clear" w:pos="1440"/>
                <w:tab w:val="num" w:pos="885"/>
              </w:tabs>
              <w:ind w:hanging="697"/>
              <w:jc w:val="left"/>
              <w:rPr>
                <w:lang w:val="en-GB"/>
              </w:rPr>
            </w:pPr>
            <w:r>
              <w:rPr>
                <w:b/>
                <w:lang w:val="en-GB"/>
              </w:rPr>
              <w:t xml:space="preserve">10% </w:t>
            </w:r>
            <w:r>
              <w:rPr>
                <w:lang w:val="en-GB"/>
              </w:rPr>
              <w:t>audit of gas services carried out</w:t>
            </w:r>
          </w:p>
          <w:p w14:paraId="4B116177" w14:textId="77777777" w:rsidR="00102C55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Aids and adaptations target times - </w:t>
            </w:r>
            <w:r>
              <w:rPr>
                <w:b/>
                <w:lang w:val="en-GB"/>
              </w:rPr>
              <w:t>12 weeks</w:t>
            </w:r>
          </w:p>
          <w:p w14:paraId="74D4F43C" w14:textId="5F715B28" w:rsidR="00102C55" w:rsidRPr="008F0961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Post-inspections for repairs – </w:t>
            </w:r>
            <w:r w:rsidR="00776AB8">
              <w:rPr>
                <w:b/>
                <w:lang w:val="en-GB"/>
              </w:rPr>
              <w:t>6</w:t>
            </w:r>
            <w:r w:rsidRPr="00D723BE">
              <w:rPr>
                <w:b/>
                <w:lang w:val="en-GB"/>
              </w:rPr>
              <w:t>%</w:t>
            </w:r>
          </w:p>
          <w:p w14:paraId="72EF0217" w14:textId="4822D14C" w:rsidR="008F0961" w:rsidRDefault="008F0961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Repair appointments kept – </w:t>
            </w:r>
            <w:r w:rsidR="00776AB8">
              <w:rPr>
                <w:b/>
                <w:lang w:val="en-GB"/>
              </w:rPr>
              <w:t>99</w:t>
            </w:r>
            <w:r w:rsidRPr="008F0961">
              <w:rPr>
                <w:b/>
                <w:lang w:val="en-GB"/>
              </w:rPr>
              <w:t>%</w:t>
            </w:r>
          </w:p>
          <w:p w14:paraId="28AA921E" w14:textId="77777777" w:rsidR="00102C55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Overall </w:t>
            </w:r>
            <w:r w:rsidR="006C194A">
              <w:rPr>
                <w:lang w:val="en-GB"/>
              </w:rPr>
              <w:t>t</w:t>
            </w:r>
            <w:r>
              <w:rPr>
                <w:lang w:val="en-GB"/>
              </w:rPr>
              <w:t xml:space="preserve">enant </w:t>
            </w:r>
            <w:r w:rsidR="006C194A">
              <w:rPr>
                <w:lang w:val="en-GB"/>
              </w:rPr>
              <w:t>s</w:t>
            </w:r>
            <w:r>
              <w:rPr>
                <w:lang w:val="en-GB"/>
              </w:rPr>
              <w:t xml:space="preserve">atisfaction – </w:t>
            </w:r>
            <w:r>
              <w:rPr>
                <w:b/>
                <w:lang w:val="en-GB"/>
              </w:rPr>
              <w:t>95</w:t>
            </w:r>
            <w:r>
              <w:rPr>
                <w:lang w:val="en-GB"/>
              </w:rPr>
              <w:t>%</w:t>
            </w:r>
          </w:p>
          <w:p w14:paraId="32B4472A" w14:textId="644627D5" w:rsidR="006C194A" w:rsidRDefault="006C194A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Overall very satisfied tenants – </w:t>
            </w:r>
            <w:r w:rsidRPr="006C194A">
              <w:rPr>
                <w:b/>
                <w:lang w:val="en-GB"/>
              </w:rPr>
              <w:t>4</w:t>
            </w:r>
            <w:r w:rsidR="00C95716">
              <w:rPr>
                <w:b/>
                <w:lang w:val="en-GB"/>
              </w:rPr>
              <w:t>5</w:t>
            </w:r>
            <w:r w:rsidRPr="006C194A">
              <w:rPr>
                <w:b/>
                <w:lang w:val="en-GB"/>
              </w:rPr>
              <w:t>%</w:t>
            </w:r>
          </w:p>
          <w:p w14:paraId="491AEDEC" w14:textId="689BE9BD" w:rsidR="00D54E70" w:rsidRPr="00D54E70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Tenant satisfaction with repairs – </w:t>
            </w:r>
            <w:r>
              <w:rPr>
                <w:b/>
                <w:lang w:val="en-GB"/>
              </w:rPr>
              <w:t>9</w:t>
            </w:r>
            <w:r w:rsidR="00C95716">
              <w:rPr>
                <w:b/>
                <w:lang w:val="en-GB"/>
              </w:rPr>
              <w:t>3</w:t>
            </w:r>
            <w:r>
              <w:rPr>
                <w:b/>
                <w:lang w:val="en-GB"/>
              </w:rPr>
              <w:t>%</w:t>
            </w:r>
          </w:p>
          <w:p w14:paraId="29266482" w14:textId="77777777" w:rsidR="00D66159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Anti-Social Behaviour cases concluded within </w:t>
            </w:r>
          </w:p>
          <w:p w14:paraId="40EA86AC" w14:textId="77777777" w:rsidR="00102C55" w:rsidRDefault="00102C55" w:rsidP="009B011E">
            <w:pPr>
              <w:ind w:left="72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locally agreed timescales – </w:t>
            </w:r>
            <w:r>
              <w:rPr>
                <w:b/>
                <w:lang w:val="en-GB"/>
              </w:rPr>
              <w:t>80%</w:t>
            </w:r>
            <w:r>
              <w:rPr>
                <w:lang w:val="en-GB"/>
              </w:rPr>
              <w:t>.</w:t>
            </w:r>
          </w:p>
          <w:p w14:paraId="003D5E36" w14:textId="5058A993" w:rsidR="00102C55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Annual turnover of homes – </w:t>
            </w:r>
            <w:r>
              <w:rPr>
                <w:b/>
                <w:lang w:val="en-GB"/>
              </w:rPr>
              <w:t>5%</w:t>
            </w:r>
          </w:p>
          <w:p w14:paraId="4D53FC68" w14:textId="295BA6D9" w:rsidR="00102C55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Tenancy Offers refused – </w:t>
            </w:r>
            <w:r>
              <w:rPr>
                <w:b/>
                <w:lang w:val="en-GB"/>
              </w:rPr>
              <w:t>25</w:t>
            </w:r>
            <w:r>
              <w:rPr>
                <w:lang w:val="en-GB"/>
              </w:rPr>
              <w:t>%</w:t>
            </w:r>
          </w:p>
          <w:p w14:paraId="2A0703DE" w14:textId="4F60F397" w:rsidR="00102C55" w:rsidRDefault="00776AB8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102C55">
              <w:rPr>
                <w:lang w:val="en-GB"/>
              </w:rPr>
              <w:t xml:space="preserve">ettling-in visits </w:t>
            </w:r>
            <w:r>
              <w:rPr>
                <w:lang w:val="en-GB"/>
              </w:rPr>
              <w:t>carried out within 4 weeks</w:t>
            </w:r>
            <w:r w:rsidR="00102C55">
              <w:rPr>
                <w:lang w:val="en-GB"/>
              </w:rPr>
              <w:t xml:space="preserve">– </w:t>
            </w:r>
            <w:r w:rsidR="000D422A">
              <w:rPr>
                <w:b/>
                <w:lang w:val="en-GB"/>
              </w:rPr>
              <w:t>65</w:t>
            </w:r>
            <w:r w:rsidR="00102C55">
              <w:rPr>
                <w:b/>
                <w:lang w:val="en-GB"/>
              </w:rPr>
              <w:t>%</w:t>
            </w:r>
          </w:p>
          <w:p w14:paraId="6A2C1497" w14:textId="1DD0AF19" w:rsidR="00102C55" w:rsidRDefault="0059668B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DA1298" wp14:editId="25417E54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100965</wp:posOffset>
                      </wp:positionV>
                      <wp:extent cx="12700" cy="108585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10858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9B7C2BE" id="Straight Connector 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1pt,7.95pt" to="314.1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" strokecolor="#ffc000">
                      <v:stroke joinstyle="miter"/>
                    </v:line>
                  </w:pict>
                </mc:Fallback>
              </mc:AlternateContent>
            </w:r>
            <w:r w:rsidR="00102C55">
              <w:rPr>
                <w:lang w:val="en-GB"/>
              </w:rPr>
              <w:t xml:space="preserve">Tenancies sustained for 1 year or more – </w:t>
            </w:r>
            <w:r w:rsidR="00102C55" w:rsidRPr="00D30533">
              <w:rPr>
                <w:b/>
                <w:lang w:val="en-GB"/>
              </w:rPr>
              <w:t>85%</w:t>
            </w:r>
          </w:p>
          <w:p w14:paraId="381EE6DB" w14:textId="77777777" w:rsidR="00102C55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Success rate of new welfare rights claims – </w:t>
            </w:r>
            <w:r>
              <w:rPr>
                <w:b/>
                <w:lang w:val="en-GB"/>
              </w:rPr>
              <w:t>75%</w:t>
            </w:r>
          </w:p>
          <w:p w14:paraId="148B3F05" w14:textId="77777777" w:rsidR="00257B0E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Additional </w:t>
            </w:r>
            <w:r w:rsidR="00257B0E">
              <w:rPr>
                <w:lang w:val="en-GB"/>
              </w:rPr>
              <w:t xml:space="preserve">actual financial </w:t>
            </w:r>
            <w:r>
              <w:rPr>
                <w:lang w:val="en-GB"/>
              </w:rPr>
              <w:t xml:space="preserve">benefit gained by </w:t>
            </w:r>
          </w:p>
          <w:p w14:paraId="3CFD6607" w14:textId="77777777" w:rsidR="00102C55" w:rsidRDefault="00257B0E" w:rsidP="009B011E">
            <w:pPr>
              <w:ind w:left="72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clients of </w:t>
            </w:r>
            <w:r w:rsidR="00102C55">
              <w:rPr>
                <w:lang w:val="en-GB"/>
              </w:rPr>
              <w:t>welfare rights</w:t>
            </w:r>
            <w:r>
              <w:rPr>
                <w:lang w:val="en-GB"/>
              </w:rPr>
              <w:t xml:space="preserve"> service - </w:t>
            </w:r>
            <w:r w:rsidRPr="00257B0E">
              <w:rPr>
                <w:b/>
                <w:lang w:val="en-GB"/>
              </w:rPr>
              <w:t>£147k</w:t>
            </w:r>
          </w:p>
          <w:p w14:paraId="603FF1C2" w14:textId="0B275421" w:rsidR="00102C55" w:rsidRPr="008F0961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Tenants in arrears referred to Welfare Rights – </w:t>
            </w:r>
            <w:r w:rsidR="00776AB8">
              <w:rPr>
                <w:b/>
                <w:lang w:val="en-GB"/>
              </w:rPr>
              <w:t>25</w:t>
            </w:r>
            <w:r>
              <w:rPr>
                <w:b/>
                <w:lang w:val="en-GB"/>
              </w:rPr>
              <w:t>%</w:t>
            </w:r>
          </w:p>
          <w:p w14:paraId="06F47172" w14:textId="708FE597" w:rsidR="008F0961" w:rsidRPr="00D54E70" w:rsidRDefault="008F0961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Drop-in tenants with arrears seen – </w:t>
            </w:r>
            <w:r w:rsidRPr="008F0961">
              <w:rPr>
                <w:b/>
                <w:lang w:val="en-GB"/>
              </w:rPr>
              <w:t>100%</w:t>
            </w:r>
          </w:p>
          <w:p w14:paraId="102A89CE" w14:textId="77777777" w:rsidR="00D54E70" w:rsidRPr="00D54E70" w:rsidRDefault="00D54E70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 w:rsidRPr="00D54E70">
              <w:rPr>
                <w:lang w:val="en-GB"/>
              </w:rPr>
              <w:t>Staff costs</w:t>
            </w:r>
            <w:r>
              <w:rPr>
                <w:lang w:val="en-GB"/>
              </w:rPr>
              <w:t xml:space="preserve">/turnover ratio – </w:t>
            </w:r>
            <w:r w:rsidRPr="00D54E70">
              <w:rPr>
                <w:b/>
                <w:lang w:val="en-GB"/>
              </w:rPr>
              <w:t>15.8%</w:t>
            </w:r>
          </w:p>
          <w:p w14:paraId="4AF54DA5" w14:textId="77777777" w:rsidR="00D54E70" w:rsidRPr="00D54E70" w:rsidRDefault="00D54E70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 w:rsidRPr="00D54E70">
              <w:rPr>
                <w:lang w:val="en-GB"/>
              </w:rPr>
              <w:t xml:space="preserve">Management costs per home - </w:t>
            </w:r>
            <w:r w:rsidRPr="00D54E70">
              <w:rPr>
                <w:b/>
                <w:lang w:val="en-GB"/>
              </w:rPr>
              <w:t>£1</w:t>
            </w:r>
            <w:r>
              <w:rPr>
                <w:b/>
                <w:lang w:val="en-GB"/>
              </w:rPr>
              <w:t>,</w:t>
            </w:r>
            <w:r w:rsidRPr="00D54E70">
              <w:rPr>
                <w:b/>
                <w:lang w:val="en-GB"/>
              </w:rPr>
              <w:t>644</w:t>
            </w:r>
          </w:p>
          <w:p w14:paraId="3FB09A6B" w14:textId="78707CF2" w:rsidR="00D66159" w:rsidRDefault="00102C55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Working days lost to staff sickness – </w:t>
            </w:r>
            <w:r>
              <w:rPr>
                <w:b/>
                <w:lang w:val="en-GB"/>
              </w:rPr>
              <w:t>3.92%</w:t>
            </w:r>
            <w:r>
              <w:rPr>
                <w:lang w:val="en-GB"/>
              </w:rPr>
              <w:t xml:space="preserve"> </w:t>
            </w:r>
          </w:p>
          <w:p w14:paraId="0E763C57" w14:textId="42050AB0" w:rsidR="008F0961" w:rsidRPr="008F0961" w:rsidRDefault="008F0961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Invoices paid within 30 days- </w:t>
            </w:r>
            <w:r w:rsidRPr="008F0961">
              <w:rPr>
                <w:b/>
                <w:lang w:val="en-GB"/>
              </w:rPr>
              <w:t>100%</w:t>
            </w:r>
          </w:p>
          <w:p w14:paraId="096D7A41" w14:textId="1BC65148" w:rsidR="008F0961" w:rsidRDefault="008F0961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>Statutory returns submitted on time -</w:t>
            </w:r>
            <w:r w:rsidRPr="008F0961">
              <w:rPr>
                <w:b/>
                <w:lang w:val="en-GB"/>
              </w:rPr>
              <w:t>100%</w:t>
            </w:r>
          </w:p>
          <w:p w14:paraId="7FC76C42" w14:textId="461F4FEF" w:rsidR="008F0961" w:rsidRPr="0034125E" w:rsidRDefault="008F0961" w:rsidP="009B011E">
            <w:pPr>
              <w:numPr>
                <w:ilvl w:val="0"/>
                <w:numId w:val="23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>Board/Committee papers issued on time -</w:t>
            </w:r>
            <w:r w:rsidRPr="008F0961">
              <w:rPr>
                <w:b/>
                <w:lang w:val="en-GB"/>
              </w:rPr>
              <w:t>70%</w:t>
            </w:r>
          </w:p>
          <w:p w14:paraId="7520CECA" w14:textId="77777777" w:rsidR="0003754C" w:rsidRDefault="00102C55" w:rsidP="009B011E">
            <w:pPr>
              <w:jc w:val="lef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BAB1E20" wp14:editId="4EAFA81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83820</wp:posOffset>
                      </wp:positionV>
                      <wp:extent cx="3916680" cy="0"/>
                      <wp:effectExtent l="0" t="0" r="0" b="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668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98EBCE2" id="Straight Connector 3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6.6pt" to="304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" strokecolor="#ffd556 [3204]" strokeweight="1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text" w:horzAnchor="margin" w:tblpXSpec="right" w:tblpY="331"/>
        <w:tblW w:w="0" w:type="auto"/>
        <w:tblLook w:val="0000" w:firstRow="0" w:lastRow="0" w:firstColumn="0" w:lastColumn="0" w:noHBand="0" w:noVBand="0"/>
        <w:tblDescription w:val="Main layout table"/>
      </w:tblPr>
      <w:tblGrid>
        <w:gridCol w:w="4386"/>
      </w:tblGrid>
      <w:tr w:rsidR="003F2059" w14:paraId="35BFA811" w14:textId="77777777" w:rsidTr="007B2F90">
        <w:trPr>
          <w:trHeight w:val="2196"/>
        </w:trPr>
        <w:tc>
          <w:tcPr>
            <w:tcW w:w="4386" w:type="dxa"/>
            <w:shd w:val="clear" w:color="auto" w:fill="FFC000"/>
          </w:tcPr>
          <w:p w14:paraId="43B5407C" w14:textId="77777777" w:rsidR="003F2059" w:rsidRPr="008F0961" w:rsidRDefault="003F2059" w:rsidP="009B011E">
            <w:pPr>
              <w:pStyle w:val="Heading1"/>
              <w:spacing w:before="0" w:after="0" w:line="240" w:lineRule="auto"/>
              <w:rPr>
                <w:b/>
              </w:rPr>
            </w:pPr>
            <w:r w:rsidRPr="008F0961">
              <w:rPr>
                <w:b/>
              </w:rPr>
              <w:t>resources &amp; BUDGET</w:t>
            </w:r>
          </w:p>
          <w:p w14:paraId="1B77B302" w14:textId="77777777" w:rsidR="003F2059" w:rsidRPr="008F0961" w:rsidRDefault="003F2059" w:rsidP="009B011E">
            <w:pPr>
              <w:spacing w:after="0" w:line="240" w:lineRule="auto"/>
              <w:jc w:val="both"/>
              <w:rPr>
                <w:b/>
                <w:lang w:val="en-GB"/>
              </w:rPr>
            </w:pPr>
          </w:p>
          <w:p w14:paraId="5A1B2506" w14:textId="77777777" w:rsidR="003F2059" w:rsidRDefault="003F2059" w:rsidP="009B011E">
            <w:pPr>
              <w:spacing w:after="0" w:line="240" w:lineRule="auto"/>
              <w:ind w:left="318"/>
              <w:jc w:val="both"/>
              <w:rPr>
                <w:lang w:val="en-GB"/>
              </w:rPr>
            </w:pPr>
            <w:r>
              <w:rPr>
                <w:lang w:val="en-GB"/>
              </w:rPr>
              <w:t>No. employees                   1</w:t>
            </w:r>
            <w:r w:rsidR="00661249">
              <w:rPr>
                <w:lang w:val="en-GB"/>
              </w:rPr>
              <w:t>7</w:t>
            </w:r>
          </w:p>
          <w:p w14:paraId="5E683417" w14:textId="5D030872" w:rsidR="003F2059" w:rsidRDefault="003F2059" w:rsidP="009B011E">
            <w:pPr>
              <w:spacing w:after="0" w:line="240" w:lineRule="auto"/>
              <w:ind w:left="318"/>
              <w:jc w:val="left"/>
              <w:rPr>
                <w:highlight w:val="yellow"/>
                <w:lang w:val="en-GB"/>
              </w:rPr>
            </w:pPr>
            <w:r>
              <w:rPr>
                <w:lang w:val="en-GB"/>
              </w:rPr>
              <w:t xml:space="preserve">Staff </w:t>
            </w:r>
            <w:r w:rsidR="00D54E70">
              <w:rPr>
                <w:lang w:val="en-GB"/>
              </w:rPr>
              <w:t>&amp; agency c</w:t>
            </w:r>
            <w:r>
              <w:rPr>
                <w:lang w:val="en-GB"/>
              </w:rPr>
              <w:t xml:space="preserve">osts    </w:t>
            </w:r>
            <w:r w:rsidR="00D54E70">
              <w:rPr>
                <w:lang w:val="en-GB"/>
              </w:rPr>
              <w:t xml:space="preserve">   </w:t>
            </w:r>
            <w:r>
              <w:rPr>
                <w:lang w:val="en-GB"/>
              </w:rPr>
              <w:t>£</w:t>
            </w:r>
            <w:r w:rsidR="0027020F">
              <w:rPr>
                <w:lang w:val="en-GB"/>
              </w:rPr>
              <w:t>0.932</w:t>
            </w:r>
            <w:r w:rsidR="00D54E70">
              <w:rPr>
                <w:lang w:val="en-GB"/>
              </w:rPr>
              <w:t>m</w:t>
            </w:r>
          </w:p>
          <w:p w14:paraId="5EA3392F" w14:textId="766C4449" w:rsidR="003F2059" w:rsidRDefault="003F2059" w:rsidP="009B011E">
            <w:pPr>
              <w:spacing w:after="0" w:line="240" w:lineRule="auto"/>
              <w:ind w:left="318"/>
              <w:jc w:val="left"/>
              <w:rPr>
                <w:lang w:val="en-GB"/>
              </w:rPr>
            </w:pPr>
            <w:r>
              <w:rPr>
                <w:lang w:val="en-GB"/>
              </w:rPr>
              <w:t>Cyclical repairs                £</w:t>
            </w:r>
            <w:r w:rsidR="00D54E70">
              <w:rPr>
                <w:lang w:val="en-GB"/>
              </w:rPr>
              <w:t>0.2</w:t>
            </w:r>
            <w:r w:rsidR="0027020F">
              <w:rPr>
                <w:lang w:val="en-GB"/>
              </w:rPr>
              <w:t>02</w:t>
            </w:r>
            <w:r w:rsidR="00D54E70">
              <w:rPr>
                <w:lang w:val="en-GB"/>
              </w:rPr>
              <w:t>m</w:t>
            </w:r>
          </w:p>
          <w:p w14:paraId="36D5B051" w14:textId="4D8FEED2" w:rsidR="003F2059" w:rsidRDefault="003F2059" w:rsidP="009B011E">
            <w:pPr>
              <w:spacing w:after="0" w:line="240" w:lineRule="auto"/>
              <w:ind w:left="318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Reactive </w:t>
            </w:r>
            <w:r w:rsidR="00D54E70">
              <w:rPr>
                <w:lang w:val="en-GB"/>
              </w:rPr>
              <w:t>repairs</w:t>
            </w:r>
            <w:r>
              <w:rPr>
                <w:lang w:val="en-GB"/>
              </w:rPr>
              <w:t xml:space="preserve">       </w:t>
            </w:r>
            <w:r w:rsidR="00D54E70">
              <w:rPr>
                <w:lang w:val="en-GB"/>
              </w:rPr>
              <w:t xml:space="preserve">        </w:t>
            </w:r>
            <w:r>
              <w:rPr>
                <w:lang w:val="en-GB"/>
              </w:rPr>
              <w:t>£</w:t>
            </w:r>
            <w:r w:rsidR="00D54E70">
              <w:rPr>
                <w:lang w:val="en-GB"/>
              </w:rPr>
              <w:t>0.</w:t>
            </w:r>
            <w:r w:rsidR="0027020F">
              <w:rPr>
                <w:lang w:val="en-GB"/>
              </w:rPr>
              <w:t>522</w:t>
            </w:r>
            <w:r w:rsidR="00D54E70">
              <w:rPr>
                <w:lang w:val="en-GB"/>
              </w:rPr>
              <w:t>m</w:t>
            </w:r>
          </w:p>
          <w:p w14:paraId="3ED9F103" w14:textId="723702F0" w:rsidR="003F2059" w:rsidRDefault="00D54E70" w:rsidP="009B011E">
            <w:pPr>
              <w:spacing w:after="0" w:line="240" w:lineRule="auto"/>
              <w:ind w:left="318"/>
              <w:jc w:val="left"/>
              <w:rPr>
                <w:u w:val="single"/>
                <w:lang w:val="en-GB"/>
              </w:rPr>
            </w:pPr>
            <w:r>
              <w:rPr>
                <w:lang w:val="en-GB"/>
              </w:rPr>
              <w:t>Planned maintenance</w:t>
            </w:r>
            <w:r w:rsidR="003F2059">
              <w:rPr>
                <w:lang w:val="en-GB"/>
              </w:rPr>
              <w:t xml:space="preserve">    £</w:t>
            </w:r>
            <w:r>
              <w:rPr>
                <w:lang w:val="en-GB"/>
              </w:rPr>
              <w:t>1.</w:t>
            </w:r>
            <w:r w:rsidR="0027020F">
              <w:rPr>
                <w:lang w:val="en-GB"/>
              </w:rPr>
              <w:t>885</w:t>
            </w:r>
            <w:r>
              <w:rPr>
                <w:lang w:val="en-GB"/>
              </w:rPr>
              <w:t>m</w:t>
            </w:r>
          </w:p>
          <w:p w14:paraId="49FFD4E9" w14:textId="17F477BD" w:rsidR="003F2059" w:rsidRPr="00D54E70" w:rsidRDefault="00D54E70" w:rsidP="009B011E">
            <w:pPr>
              <w:spacing w:after="0" w:line="240" w:lineRule="auto"/>
              <w:ind w:left="318"/>
              <w:jc w:val="both"/>
              <w:rPr>
                <w:u w:val="single"/>
                <w:lang w:val="en-GB"/>
              </w:rPr>
            </w:pPr>
            <w:r w:rsidRPr="00D54E70">
              <w:rPr>
                <w:lang w:val="en-GB"/>
              </w:rPr>
              <w:t>Stage III</w:t>
            </w:r>
            <w:r w:rsidR="0034125E">
              <w:rPr>
                <w:lang w:val="en-GB"/>
              </w:rPr>
              <w:t xml:space="preserve"> adaptations       £0.0</w:t>
            </w:r>
            <w:r w:rsidR="0027020F">
              <w:rPr>
                <w:lang w:val="en-GB"/>
              </w:rPr>
              <w:t>27</w:t>
            </w:r>
            <w:r>
              <w:rPr>
                <w:lang w:val="en-GB"/>
              </w:rPr>
              <w:t>m</w:t>
            </w:r>
          </w:p>
          <w:p w14:paraId="7697B9CB" w14:textId="77777777" w:rsidR="003F2059" w:rsidRPr="001433BE" w:rsidRDefault="003F2059" w:rsidP="009B011E">
            <w:pPr>
              <w:spacing w:after="0" w:line="240" w:lineRule="auto"/>
            </w:pPr>
          </w:p>
        </w:tc>
      </w:tr>
      <w:tr w:rsidR="003F2059" w14:paraId="25946932" w14:textId="77777777" w:rsidTr="00861494">
        <w:trPr>
          <w:trHeight w:val="2196"/>
        </w:trPr>
        <w:tc>
          <w:tcPr>
            <w:tcW w:w="4386" w:type="dxa"/>
          </w:tcPr>
          <w:p w14:paraId="149F6FD1" w14:textId="0E1D6590" w:rsidR="003F2059" w:rsidRDefault="003F2059" w:rsidP="009B011E">
            <w:pPr>
              <w:pStyle w:val="NoSpacing"/>
              <w:jc w:val="both"/>
            </w:pPr>
          </w:p>
          <w:p w14:paraId="18CE08E7" w14:textId="75B331C1" w:rsidR="008F0961" w:rsidRDefault="008F0961" w:rsidP="009B011E">
            <w:pPr>
              <w:pStyle w:val="NoSpacing"/>
              <w:jc w:val="both"/>
            </w:pPr>
          </w:p>
          <w:p w14:paraId="7688C1EE" w14:textId="77777777" w:rsidR="008F0961" w:rsidRDefault="008F0961" w:rsidP="009B011E">
            <w:pPr>
              <w:pStyle w:val="NoSpacing"/>
              <w:jc w:val="both"/>
            </w:pPr>
          </w:p>
          <w:p w14:paraId="43915E05" w14:textId="77777777" w:rsidR="003F2059" w:rsidRPr="008F0961" w:rsidRDefault="003F2059" w:rsidP="009B011E">
            <w:pPr>
              <w:pStyle w:val="Heading1"/>
              <w:spacing w:before="0" w:after="0" w:line="240" w:lineRule="auto"/>
              <w:rPr>
                <w:b/>
              </w:rPr>
            </w:pPr>
            <w:r w:rsidRPr="008F0961">
              <w:rPr>
                <w:b/>
              </w:rPr>
              <w:t>OUR perFormance FRAMEWORK</w:t>
            </w:r>
          </w:p>
          <w:p w14:paraId="3AD0CF64" w14:textId="77777777" w:rsidR="003F2059" w:rsidRDefault="003F2059" w:rsidP="009B011E">
            <w:pPr>
              <w:spacing w:after="0" w:line="240" w:lineRule="auto"/>
            </w:pPr>
          </w:p>
          <w:p w14:paraId="77B1068B" w14:textId="77777777" w:rsidR="003F2059" w:rsidRDefault="003F2059" w:rsidP="009B011E">
            <w:pPr>
              <w:spacing w:after="0" w:line="240" w:lineRule="auto"/>
            </w:pPr>
            <w:r>
              <w:t>Applying our performance management policy and process, we will assess our performance at three levels: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36"/>
              <w:gridCol w:w="1318"/>
              <w:gridCol w:w="1316"/>
            </w:tblGrid>
            <w:tr w:rsidR="003F2059" w14:paraId="6DB16F68" w14:textId="77777777" w:rsidTr="00066072">
              <w:tc>
                <w:tcPr>
                  <w:tcW w:w="1336" w:type="dxa"/>
                </w:tcPr>
                <w:p w14:paraId="5D54ECD1" w14:textId="77777777" w:rsidR="003F2059" w:rsidRDefault="003F2059" w:rsidP="00F4118E">
                  <w:pPr>
                    <w:framePr w:hSpace="180" w:wrap="around" w:vAnchor="text" w:hAnchor="margin" w:xAlign="right" w:y="331"/>
                  </w:pPr>
                </w:p>
                <w:p w14:paraId="1E0E048A" w14:textId="77777777" w:rsidR="003F2059" w:rsidRDefault="003F2059" w:rsidP="00F4118E">
                  <w:pPr>
                    <w:framePr w:hSpace="180" w:wrap="around" w:vAnchor="text" w:hAnchor="margin" w:xAlign="right" w:y="331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43D03480" wp14:editId="257AEA8B">
                        <wp:extent cx="525780" cy="365760"/>
                        <wp:effectExtent l="0" t="0" r="7620" b="0"/>
                        <wp:docPr id="4" name="Graphic 4" descr="Hierarch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Download?provider=MicrosoftIcon&amp;fileName=Hierarchy.svg"/>
                                <pic:cNvPicPr/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5780" cy="36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37" w:type="dxa"/>
                </w:tcPr>
                <w:p w14:paraId="1AD0EA37" w14:textId="77777777" w:rsidR="003F2059" w:rsidRDefault="003F2059" w:rsidP="00F4118E">
                  <w:pPr>
                    <w:framePr w:hSpace="180" w:wrap="around" w:vAnchor="text" w:hAnchor="margin" w:xAlign="right" w:y="331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77849A61" wp14:editId="35236ACF">
                        <wp:extent cx="655320" cy="533400"/>
                        <wp:effectExtent l="0" t="0" r="0" b="0"/>
                        <wp:docPr id="2" name="Graphic 2" descr="Gro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ownload?provider=MicrosoftIcon&amp;fileName=Group.svg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5320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37" w:type="dxa"/>
                </w:tcPr>
                <w:p w14:paraId="5BB60FC7" w14:textId="77777777" w:rsidR="003F2059" w:rsidRDefault="003F2059" w:rsidP="00F4118E">
                  <w:pPr>
                    <w:framePr w:hSpace="180" w:wrap="around" w:vAnchor="text" w:hAnchor="margin" w:xAlign="right" w:y="331"/>
                    <w:rPr>
                      <w:noProof/>
                    </w:rPr>
                  </w:pPr>
                </w:p>
                <w:p w14:paraId="7288304A" w14:textId="77777777" w:rsidR="003F2059" w:rsidRDefault="003F2059" w:rsidP="00F4118E">
                  <w:pPr>
                    <w:framePr w:hSpace="180" w:wrap="around" w:vAnchor="text" w:hAnchor="margin" w:xAlign="right" w:y="331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2AC54C82" wp14:editId="6E14F1BD">
                        <wp:extent cx="541020" cy="365760"/>
                        <wp:effectExtent l="0" t="0" r="0" b="0"/>
                        <wp:docPr id="3" name="Graphic 3" descr="Wom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Download?provider=MicrosoftIcon&amp;fileName=Woman.svg"/>
                                <pic:cNvPicPr/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1020" cy="36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F2059" w14:paraId="5C665326" w14:textId="77777777" w:rsidTr="00066072">
              <w:tc>
                <w:tcPr>
                  <w:tcW w:w="1336" w:type="dxa"/>
                </w:tcPr>
                <w:p w14:paraId="4B0BD19B" w14:textId="77777777" w:rsidR="003F2059" w:rsidRDefault="003F2059" w:rsidP="00F4118E">
                  <w:pPr>
                    <w:framePr w:hSpace="180" w:wrap="around" w:vAnchor="text" w:hAnchor="margin" w:xAlign="right" w:y="331"/>
                  </w:pPr>
                  <w:proofErr w:type="spellStart"/>
                  <w:r>
                    <w:t>organisation</w:t>
                  </w:r>
                  <w:proofErr w:type="spellEnd"/>
                </w:p>
              </w:tc>
              <w:tc>
                <w:tcPr>
                  <w:tcW w:w="1337" w:type="dxa"/>
                </w:tcPr>
                <w:p w14:paraId="1F7505A5" w14:textId="77777777" w:rsidR="003F2059" w:rsidRDefault="003F2059" w:rsidP="00F4118E">
                  <w:pPr>
                    <w:framePr w:hSpace="180" w:wrap="around" w:vAnchor="text" w:hAnchor="margin" w:xAlign="right" w:y="331"/>
                  </w:pPr>
                  <w:r>
                    <w:t>team</w:t>
                  </w:r>
                </w:p>
              </w:tc>
              <w:tc>
                <w:tcPr>
                  <w:tcW w:w="1337" w:type="dxa"/>
                </w:tcPr>
                <w:p w14:paraId="676658B7" w14:textId="77777777" w:rsidR="003F2059" w:rsidRDefault="003F2059" w:rsidP="00F4118E">
                  <w:pPr>
                    <w:framePr w:hSpace="180" w:wrap="around" w:vAnchor="text" w:hAnchor="margin" w:xAlign="right" w:y="331"/>
                  </w:pPr>
                  <w:r>
                    <w:t>individual</w:t>
                  </w:r>
                </w:p>
              </w:tc>
            </w:tr>
          </w:tbl>
          <w:p w14:paraId="5C90BD82" w14:textId="77777777" w:rsidR="00A20C00" w:rsidRDefault="00A20C00" w:rsidP="009B011E">
            <w:pPr>
              <w:spacing w:after="0" w:line="240" w:lineRule="auto"/>
            </w:pPr>
          </w:p>
          <w:p w14:paraId="37C302DD" w14:textId="64D098DE" w:rsidR="003F2059" w:rsidRDefault="00A20C00" w:rsidP="009B011E">
            <w:pPr>
              <w:spacing w:after="0" w:line="240" w:lineRule="auto"/>
            </w:pPr>
            <w:r>
              <w:t xml:space="preserve">We will use our staff appraisal process to allocate responsibilities and targets throughout the </w:t>
            </w:r>
            <w:proofErr w:type="spellStart"/>
            <w:r>
              <w:t>organisation</w:t>
            </w:r>
            <w:proofErr w:type="spellEnd"/>
            <w:r>
              <w:t xml:space="preserve">. </w:t>
            </w:r>
          </w:p>
          <w:p w14:paraId="31856087" w14:textId="77777777" w:rsidR="008F0961" w:rsidRPr="00CB411C" w:rsidRDefault="008F0961" w:rsidP="009B011E">
            <w:pPr>
              <w:spacing w:after="0" w:line="240" w:lineRule="auto"/>
            </w:pPr>
          </w:p>
          <w:p w14:paraId="4F519B92" w14:textId="77777777" w:rsidR="003F2059" w:rsidRDefault="00A8705E" w:rsidP="009B011E">
            <w:pPr>
              <w:spacing w:after="0" w:line="240" w:lineRule="auto"/>
              <w:rPr>
                <w:noProof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8AC9AF" wp14:editId="4B681950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125730</wp:posOffset>
                      </wp:positionV>
                      <wp:extent cx="0" cy="1120140"/>
                      <wp:effectExtent l="0" t="0" r="38100" b="2286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112014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0545D00" id="Straight Connector 20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25pt,9.9pt" to="215.25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" strokecolor="#ffd556 [3204]" strokeweight="1pt">
                      <v:stroke joinstyle="miter"/>
                    </v:line>
                  </w:pict>
                </mc:Fallback>
              </mc:AlternateContent>
            </w:r>
            <w:r w:rsidR="00AD2DB9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9FEAA0" wp14:editId="58F8F0CA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122555</wp:posOffset>
                      </wp:positionV>
                      <wp:extent cx="278892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8892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8AA1D51" id="Straight Connector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9.65pt" to="212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" strokecolor="#ffd556 [3204]" strokeweight="1pt">
                      <v:stroke joinstyle="miter"/>
                    </v:line>
                  </w:pict>
                </mc:Fallback>
              </mc:AlternateContent>
            </w:r>
          </w:p>
          <w:p w14:paraId="191CAC48" w14:textId="77777777" w:rsidR="008F0961" w:rsidRDefault="008F0961" w:rsidP="009B011E">
            <w:pPr>
              <w:pStyle w:val="Heading1"/>
              <w:spacing w:before="0" w:after="0" w:line="240" w:lineRule="auto"/>
              <w:rPr>
                <w:caps w:val="0"/>
                <w:noProof/>
                <w:sz w:val="22"/>
                <w:szCs w:val="22"/>
              </w:rPr>
            </w:pPr>
          </w:p>
          <w:p w14:paraId="74CF7F68" w14:textId="77777777" w:rsidR="008F0961" w:rsidRDefault="008F0961" w:rsidP="009B011E">
            <w:pPr>
              <w:pStyle w:val="Heading1"/>
              <w:spacing w:before="0" w:after="0" w:line="240" w:lineRule="auto"/>
              <w:rPr>
                <w:caps w:val="0"/>
                <w:noProof/>
                <w:sz w:val="22"/>
                <w:szCs w:val="22"/>
              </w:rPr>
            </w:pPr>
          </w:p>
          <w:p w14:paraId="08CA0E3A" w14:textId="354D62AE" w:rsidR="00AD2DB9" w:rsidRPr="00A913E1" w:rsidRDefault="00A913E1" w:rsidP="009B011E">
            <w:pPr>
              <w:pStyle w:val="Heading1"/>
              <w:spacing w:before="0" w:after="0" w:line="240" w:lineRule="auto"/>
              <w:rPr>
                <w:noProof/>
                <w:sz w:val="22"/>
                <w:szCs w:val="22"/>
              </w:rPr>
            </w:pPr>
            <w:r>
              <w:rPr>
                <w:caps w:val="0"/>
                <w:noProof/>
                <w:sz w:val="22"/>
                <w:szCs w:val="22"/>
              </w:rPr>
              <w:t xml:space="preserve">We will assess </w:t>
            </w:r>
            <w:r w:rsidRPr="00A913E1">
              <w:rPr>
                <w:caps w:val="0"/>
                <w:noProof/>
                <w:sz w:val="22"/>
                <w:szCs w:val="22"/>
              </w:rPr>
              <w:t xml:space="preserve">not just </w:t>
            </w:r>
            <w:r w:rsidRPr="00A913E1">
              <w:rPr>
                <w:caps w:val="0"/>
                <w:noProof/>
                <w:sz w:val="22"/>
                <w:szCs w:val="22"/>
                <w:u w:val="single"/>
              </w:rPr>
              <w:t>what</w:t>
            </w:r>
            <w:r w:rsidRPr="00A913E1">
              <w:rPr>
                <w:caps w:val="0"/>
                <w:noProof/>
                <w:sz w:val="22"/>
                <w:szCs w:val="22"/>
              </w:rPr>
              <w:t xml:space="preserve"> we do, but also </w:t>
            </w:r>
            <w:r w:rsidRPr="00A913E1">
              <w:rPr>
                <w:caps w:val="0"/>
                <w:noProof/>
                <w:sz w:val="22"/>
                <w:szCs w:val="22"/>
                <w:u w:val="single"/>
              </w:rPr>
              <w:t>how</w:t>
            </w:r>
            <w:r w:rsidRPr="00A913E1">
              <w:rPr>
                <w:caps w:val="0"/>
                <w:noProof/>
                <w:sz w:val="22"/>
                <w:szCs w:val="22"/>
              </w:rPr>
              <w:t xml:space="preserve"> we do it.</w:t>
            </w:r>
          </w:p>
          <w:p w14:paraId="4A9086E9" w14:textId="77777777" w:rsidR="00AD2DB9" w:rsidRPr="00CB411C" w:rsidRDefault="00A8705E" w:rsidP="009B011E">
            <w:pPr>
              <w:spacing w:after="0" w:line="240" w:lineRule="auto"/>
            </w:pPr>
            <w:r w:rsidRPr="00A8705E"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3A482D" wp14:editId="13EFDB8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186055</wp:posOffset>
                      </wp:positionV>
                      <wp:extent cx="278892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89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F152E7F" id="Straight Connector 1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5pt,14.65pt" to="215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" strokecolor="#ffc000" strokeweight="1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02D582E" w14:textId="77777777" w:rsidR="00CB411C" w:rsidRPr="00EC26A6" w:rsidRDefault="00CB411C" w:rsidP="00CB411C">
      <w:pPr>
        <w:pStyle w:val="NoSpacing"/>
        <w:jc w:val="both"/>
      </w:pPr>
    </w:p>
    <w:sectPr w:rsidR="00CB411C" w:rsidRPr="00EC26A6" w:rsidSect="009B011E">
      <w:headerReference w:type="default" r:id="rId27"/>
      <w:footerReference w:type="default" r:id="rId28"/>
      <w:headerReference w:type="first" r:id="rId29"/>
      <w:pgSz w:w="12240" w:h="15840"/>
      <w:pgMar w:top="720" w:right="720" w:bottom="720" w:left="720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7AB87" w14:textId="77777777" w:rsidR="00105B26" w:rsidRDefault="00105B26" w:rsidP="004A7542">
      <w:pPr>
        <w:spacing w:after="0" w:line="240" w:lineRule="auto"/>
      </w:pPr>
      <w:r>
        <w:separator/>
      </w:r>
    </w:p>
  </w:endnote>
  <w:endnote w:type="continuationSeparator" w:id="0">
    <w:p w14:paraId="15F39C56" w14:textId="77777777" w:rsidR="00105B26" w:rsidRDefault="00105B26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A69AB" w14:textId="3A25D196" w:rsidR="00066072" w:rsidRDefault="00066072" w:rsidP="0006607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1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7C419" w14:textId="77777777" w:rsidR="00105B26" w:rsidRDefault="00105B26" w:rsidP="004A7542">
      <w:pPr>
        <w:spacing w:after="0" w:line="240" w:lineRule="auto"/>
      </w:pPr>
      <w:r>
        <w:separator/>
      </w:r>
    </w:p>
  </w:footnote>
  <w:footnote w:type="continuationSeparator" w:id="0">
    <w:p w14:paraId="2EEF54AA" w14:textId="77777777" w:rsidR="00105B26" w:rsidRDefault="00105B26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caps/>
        <w:color w:val="auto"/>
        <w:spacing w:val="80"/>
        <w:sz w:val="36"/>
        <w:szCs w:val="36"/>
      </w:rPr>
      <w:alias w:val="Enter Your Name:"/>
      <w:tag w:val="Enter Your Name:"/>
      <w:id w:val="-128713222"/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14:paraId="74340626" w14:textId="5D60565C" w:rsidR="00066072" w:rsidRPr="00262F39" w:rsidRDefault="00066072" w:rsidP="009B011E">
        <w:pPr>
          <w:pBdr>
            <w:top w:val="single" w:sz="12" w:space="14" w:color="FFD556" w:themeColor="accent1"/>
            <w:left w:val="single" w:sz="12" w:space="4" w:color="FFD556" w:themeColor="accent1"/>
            <w:bottom w:val="single" w:sz="12" w:space="27" w:color="FFD556" w:themeColor="accent1"/>
            <w:right w:val="single" w:sz="12" w:space="4" w:color="FFD556" w:themeColor="accent1"/>
          </w:pBdr>
          <w:spacing w:after="240" w:line="240" w:lineRule="auto"/>
          <w:ind w:left="144" w:right="144"/>
          <w:contextualSpacing/>
          <w:rPr>
            <w:b/>
            <w:caps/>
            <w:color w:val="404040" w:themeColor="text1" w:themeTint="BF"/>
            <w:spacing w:val="80"/>
            <w:sz w:val="36"/>
            <w:szCs w:val="36"/>
          </w:rPr>
        </w:pPr>
        <w:r>
          <w:rPr>
            <w:b/>
            <w:caps/>
            <w:color w:val="auto"/>
            <w:spacing w:val="80"/>
            <w:sz w:val="36"/>
            <w:szCs w:val="36"/>
          </w:rPr>
          <w:t>FERGUSLIE PARK HOUSING ASSOCIATION</w:t>
        </w:r>
        <w:r>
          <w:rPr>
            <w:b/>
            <w:caps/>
            <w:color w:val="auto"/>
            <w:spacing w:val="80"/>
            <w:sz w:val="36"/>
            <w:szCs w:val="36"/>
          </w:rPr>
          <w:br/>
          <w:t>ANNUAL delivery plan 2018-2019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484542445" w:displacedByCustomXml="next"/>
  <w:sdt>
    <w:sdtPr>
      <w:rPr>
        <w:b/>
        <w:color w:val="auto"/>
        <w:sz w:val="36"/>
        <w:szCs w:val="36"/>
      </w:rPr>
      <w:alias w:val="Enter Your Name:"/>
      <w:tag w:val="Enter Your Name:"/>
      <w:id w:val="-1270533935"/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14:paraId="75DAF1CE" w14:textId="38F09AB0" w:rsidR="00066072" w:rsidRPr="00AF7E12" w:rsidRDefault="00066072">
        <w:pPr>
          <w:pStyle w:val="Header"/>
          <w:rPr>
            <w:b/>
          </w:rPr>
        </w:pPr>
        <w:r>
          <w:rPr>
            <w:b/>
            <w:color w:val="auto"/>
            <w:sz w:val="36"/>
            <w:szCs w:val="36"/>
          </w:rPr>
          <w:t>FERGUSLIE PARK HOUSING ASSOCIATION</w:t>
        </w:r>
        <w:r>
          <w:rPr>
            <w:b/>
            <w:color w:val="auto"/>
            <w:sz w:val="36"/>
            <w:szCs w:val="36"/>
          </w:rPr>
          <w:br/>
          <w:t>ANNUAL delivery plan 2018-2019</w:t>
        </w:r>
      </w:p>
    </w:sdtContent>
  </w:sdt>
  <w:bookmarkEnd w:id="1" w:displacedByCustomXml="prev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0E5A7A"/>
    <w:multiLevelType w:val="hybridMultilevel"/>
    <w:tmpl w:val="D5163E3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97C80"/>
    <w:multiLevelType w:val="hybridMultilevel"/>
    <w:tmpl w:val="36C2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CE388D"/>
    <w:multiLevelType w:val="hybridMultilevel"/>
    <w:tmpl w:val="DEC00A28"/>
    <w:lvl w:ilvl="0" w:tplc="A3CA02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962E53"/>
    <w:multiLevelType w:val="hybridMultilevel"/>
    <w:tmpl w:val="CC8A7A8C"/>
    <w:lvl w:ilvl="0" w:tplc="8F1206F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036815"/>
    <w:multiLevelType w:val="multilevel"/>
    <w:tmpl w:val="E532429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4D037D"/>
    <w:multiLevelType w:val="multilevel"/>
    <w:tmpl w:val="552E29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1D52074"/>
    <w:multiLevelType w:val="hybridMultilevel"/>
    <w:tmpl w:val="5DA4C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A263893"/>
    <w:multiLevelType w:val="hybridMultilevel"/>
    <w:tmpl w:val="B3B4759C"/>
    <w:lvl w:ilvl="0" w:tplc="8F1206F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642A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E281A2E"/>
    <w:multiLevelType w:val="hybridMultilevel"/>
    <w:tmpl w:val="CE90E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0"/>
  </w:num>
  <w:num w:numId="4">
    <w:abstractNumId w:val="12"/>
  </w:num>
  <w:num w:numId="5">
    <w:abstractNumId w:val="11"/>
  </w:num>
  <w:num w:numId="6">
    <w:abstractNumId w:val="18"/>
  </w:num>
  <w:num w:numId="7">
    <w:abstractNumId w:val="15"/>
  </w:num>
  <w:num w:numId="8">
    <w:abstractNumId w:val="2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24"/>
  </w:num>
  <w:num w:numId="21">
    <w:abstractNumId w:val="22"/>
  </w:num>
  <w:num w:numId="22">
    <w:abstractNumId w:val="17"/>
  </w:num>
  <w:num w:numId="23">
    <w:abstractNumId w:val="20"/>
  </w:num>
  <w:num w:numId="24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12"/>
    <w:rsid w:val="00015A42"/>
    <w:rsid w:val="00030872"/>
    <w:rsid w:val="0003754C"/>
    <w:rsid w:val="00040D90"/>
    <w:rsid w:val="00060D7E"/>
    <w:rsid w:val="000619F0"/>
    <w:rsid w:val="00066072"/>
    <w:rsid w:val="00082310"/>
    <w:rsid w:val="000B59C6"/>
    <w:rsid w:val="000B7A17"/>
    <w:rsid w:val="000C750F"/>
    <w:rsid w:val="000D422A"/>
    <w:rsid w:val="000D4318"/>
    <w:rsid w:val="000D780F"/>
    <w:rsid w:val="000F0664"/>
    <w:rsid w:val="000F3237"/>
    <w:rsid w:val="00102C55"/>
    <w:rsid w:val="00105B26"/>
    <w:rsid w:val="00106E15"/>
    <w:rsid w:val="00112937"/>
    <w:rsid w:val="00124640"/>
    <w:rsid w:val="001433BE"/>
    <w:rsid w:val="00174420"/>
    <w:rsid w:val="001B43B5"/>
    <w:rsid w:val="001C292B"/>
    <w:rsid w:val="001D6799"/>
    <w:rsid w:val="001F7C04"/>
    <w:rsid w:val="00202BC9"/>
    <w:rsid w:val="00257B0E"/>
    <w:rsid w:val="00262F39"/>
    <w:rsid w:val="00265B4B"/>
    <w:rsid w:val="0027020F"/>
    <w:rsid w:val="00270892"/>
    <w:rsid w:val="00270BAE"/>
    <w:rsid w:val="002876BB"/>
    <w:rsid w:val="00293B83"/>
    <w:rsid w:val="002945D6"/>
    <w:rsid w:val="002C0F21"/>
    <w:rsid w:val="002D075C"/>
    <w:rsid w:val="00326F77"/>
    <w:rsid w:val="00330957"/>
    <w:rsid w:val="0034125E"/>
    <w:rsid w:val="003558FE"/>
    <w:rsid w:val="00360A9F"/>
    <w:rsid w:val="0038601E"/>
    <w:rsid w:val="00395A72"/>
    <w:rsid w:val="003A2EA0"/>
    <w:rsid w:val="003B4B7C"/>
    <w:rsid w:val="003C00F8"/>
    <w:rsid w:val="003C3259"/>
    <w:rsid w:val="003F158E"/>
    <w:rsid w:val="003F2059"/>
    <w:rsid w:val="003F20AE"/>
    <w:rsid w:val="003F720A"/>
    <w:rsid w:val="00422453"/>
    <w:rsid w:val="00433ACE"/>
    <w:rsid w:val="00454034"/>
    <w:rsid w:val="004920A2"/>
    <w:rsid w:val="004A7542"/>
    <w:rsid w:val="004A7C54"/>
    <w:rsid w:val="004C370F"/>
    <w:rsid w:val="004D1E39"/>
    <w:rsid w:val="004D7950"/>
    <w:rsid w:val="004E0DD5"/>
    <w:rsid w:val="0050345A"/>
    <w:rsid w:val="00564433"/>
    <w:rsid w:val="0059668B"/>
    <w:rsid w:val="00661249"/>
    <w:rsid w:val="0067555A"/>
    <w:rsid w:val="00690FD2"/>
    <w:rsid w:val="006A3CE7"/>
    <w:rsid w:val="006C194A"/>
    <w:rsid w:val="006C449B"/>
    <w:rsid w:val="006C60C9"/>
    <w:rsid w:val="006D5B14"/>
    <w:rsid w:val="006D64CC"/>
    <w:rsid w:val="006D7092"/>
    <w:rsid w:val="006F1155"/>
    <w:rsid w:val="006F1408"/>
    <w:rsid w:val="006F77C5"/>
    <w:rsid w:val="00715395"/>
    <w:rsid w:val="0073218C"/>
    <w:rsid w:val="00756855"/>
    <w:rsid w:val="00776AB8"/>
    <w:rsid w:val="007958E4"/>
    <w:rsid w:val="007B2F90"/>
    <w:rsid w:val="007E22D5"/>
    <w:rsid w:val="007E6CD2"/>
    <w:rsid w:val="00820A69"/>
    <w:rsid w:val="00834B3E"/>
    <w:rsid w:val="00857F01"/>
    <w:rsid w:val="00861494"/>
    <w:rsid w:val="008725FA"/>
    <w:rsid w:val="008858B3"/>
    <w:rsid w:val="008C7DAB"/>
    <w:rsid w:val="008F0961"/>
    <w:rsid w:val="008F098C"/>
    <w:rsid w:val="00917D66"/>
    <w:rsid w:val="00985452"/>
    <w:rsid w:val="00986AF8"/>
    <w:rsid w:val="009A58D5"/>
    <w:rsid w:val="009A663A"/>
    <w:rsid w:val="009A69AD"/>
    <w:rsid w:val="009B011E"/>
    <w:rsid w:val="00A20C00"/>
    <w:rsid w:val="00A3417C"/>
    <w:rsid w:val="00A45905"/>
    <w:rsid w:val="00A8705E"/>
    <w:rsid w:val="00A913E1"/>
    <w:rsid w:val="00AA45EF"/>
    <w:rsid w:val="00AA6921"/>
    <w:rsid w:val="00AD2DB9"/>
    <w:rsid w:val="00AF4CE5"/>
    <w:rsid w:val="00AF7E12"/>
    <w:rsid w:val="00B10D03"/>
    <w:rsid w:val="00B10F14"/>
    <w:rsid w:val="00B34544"/>
    <w:rsid w:val="00B90950"/>
    <w:rsid w:val="00BB38FD"/>
    <w:rsid w:val="00BC083F"/>
    <w:rsid w:val="00BD41A3"/>
    <w:rsid w:val="00BE3533"/>
    <w:rsid w:val="00BF2C95"/>
    <w:rsid w:val="00C07AD8"/>
    <w:rsid w:val="00C1115B"/>
    <w:rsid w:val="00C32F2C"/>
    <w:rsid w:val="00C52980"/>
    <w:rsid w:val="00C52D3E"/>
    <w:rsid w:val="00C90E91"/>
    <w:rsid w:val="00C92FA1"/>
    <w:rsid w:val="00C95716"/>
    <w:rsid w:val="00C97742"/>
    <w:rsid w:val="00CB40F6"/>
    <w:rsid w:val="00CB411C"/>
    <w:rsid w:val="00CE5AF8"/>
    <w:rsid w:val="00CE6D65"/>
    <w:rsid w:val="00CE7268"/>
    <w:rsid w:val="00CF4703"/>
    <w:rsid w:val="00D20201"/>
    <w:rsid w:val="00D30533"/>
    <w:rsid w:val="00D451F5"/>
    <w:rsid w:val="00D54E70"/>
    <w:rsid w:val="00D66159"/>
    <w:rsid w:val="00D723BE"/>
    <w:rsid w:val="00D8139E"/>
    <w:rsid w:val="00D81DB9"/>
    <w:rsid w:val="00E10171"/>
    <w:rsid w:val="00E14462"/>
    <w:rsid w:val="00E405CB"/>
    <w:rsid w:val="00E5697B"/>
    <w:rsid w:val="00E65D68"/>
    <w:rsid w:val="00E7087F"/>
    <w:rsid w:val="00E7145B"/>
    <w:rsid w:val="00E75F13"/>
    <w:rsid w:val="00E94D11"/>
    <w:rsid w:val="00E953B3"/>
    <w:rsid w:val="00EA6C40"/>
    <w:rsid w:val="00EC26A6"/>
    <w:rsid w:val="00EC7733"/>
    <w:rsid w:val="00ED1C71"/>
    <w:rsid w:val="00F4118E"/>
    <w:rsid w:val="00F673EA"/>
    <w:rsid w:val="00F95CCF"/>
    <w:rsid w:val="00FA27B1"/>
    <w:rsid w:val="00FE0887"/>
    <w:rsid w:val="00FE5E5B"/>
    <w:rsid w:val="00FE6470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00323"/>
  <w15:chartTrackingRefBased/>
  <w15:docId w15:val="{7A092DE6-F3BA-4B8E-ADF2-EB0EE8CE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259"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HeaderChar">
    <w:name w:val="Header Char"/>
    <w:basedOn w:val="DefaultParagraphFont"/>
    <w:link w:val="Header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Footer">
    <w:name w:val="footer"/>
    <w:basedOn w:val="Normal"/>
    <w:link w:val="FooterChar"/>
    <w:uiPriority w:val="99"/>
    <w:unhideWhenUsed/>
    <w:rsid w:val="004A754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42"/>
  </w:style>
  <w:style w:type="paragraph" w:styleId="NoSpacing">
    <w:name w:val="No Spacing"/>
    <w:uiPriority w:val="11"/>
    <w:qFormat/>
    <w:rsid w:val="004A7542"/>
    <w:pPr>
      <w:spacing w:after="0" w:line="240" w:lineRule="auto"/>
    </w:pPr>
  </w:style>
  <w:style w:type="paragraph" w:customStyle="1" w:styleId="Graphic">
    <w:name w:val="Graphic"/>
    <w:basedOn w:val="Normal"/>
    <w:next w:val="Normal"/>
    <w:link w:val="GraphicChar"/>
    <w:uiPriority w:val="10"/>
    <w:qFormat/>
    <w:rsid w:val="004A7542"/>
  </w:style>
  <w:style w:type="character" w:customStyle="1" w:styleId="GraphicChar">
    <w:name w:val="Graphic Char"/>
    <w:basedOn w:val="DefaultParagraphFont"/>
    <w:link w:val="Graphic"/>
    <w:uiPriority w:val="10"/>
    <w:rsid w:val="004A7542"/>
  </w:style>
  <w:style w:type="character" w:styleId="PlaceholderText">
    <w:name w:val="Placeholder Text"/>
    <w:basedOn w:val="DefaultParagraphFont"/>
    <w:uiPriority w:val="99"/>
    <w:semiHidden/>
    <w:rsid w:val="004A7542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075C"/>
    <w:rPr>
      <w:i/>
      <w:iCs/>
      <w:color w:val="806000" w:themeColor="accent4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075C"/>
    <w:rPr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5C"/>
    <w:rPr>
      <w:rFonts w:ascii="Segoe UI" w:hAnsi="Segoe UI" w:cs="Segoe UI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D075C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075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5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5C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075C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075C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75C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075C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D075C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075C"/>
    <w:rPr>
      <w:rFonts w:ascii="Consolas" w:hAnsi="Consolas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0950"/>
    <w:pPr>
      <w:outlineLvl w:val="9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paragraph" w:styleId="ListParagraph">
    <w:name w:val="List Paragraph"/>
    <w:basedOn w:val="Normal"/>
    <w:uiPriority w:val="34"/>
    <w:qFormat/>
    <w:rsid w:val="00AF7E12"/>
    <w:pPr>
      <w:spacing w:after="0" w:line="240" w:lineRule="auto"/>
      <w:ind w:left="720"/>
      <w:contextualSpacing/>
      <w:jc w:val="left"/>
    </w:pPr>
    <w:rPr>
      <w:color w:val="auto"/>
      <w:lang w:val="en-GB"/>
    </w:rPr>
  </w:style>
  <w:style w:type="table" w:styleId="TableGrid">
    <w:name w:val="Table Grid"/>
    <w:basedOn w:val="TableNormal"/>
    <w:uiPriority w:val="39"/>
    <w:rsid w:val="0039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svg"/><Relationship Id="rId26" Type="http://schemas.openxmlformats.org/officeDocument/2006/relationships/image" Target="media/image15.sv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image" Target="media/image9.sv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svg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Relationship Id="rId22" Type="http://schemas.openxmlformats.org/officeDocument/2006/relationships/image" Target="media/image11.sv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son\AppData\Roaming\Microsoft\Templates\Crisp%20and%20clean%20resume,%20designed%20by%20MOO.dotx" TargetMode="External"/></Relationship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>FERGUSLIE PARK HOUSING ASSOCIATION
ANNUAL delivery plan 2018-2019</CompanyPhone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236151-F7BC-4434-9B68-37044886F680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6371F1DA-0DFB-44CE-8562-FC4D3F681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7A40A-1731-45A1-976C-92562EC5D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A1C983-F19C-49CC-AEF3-A93335C5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Crisp and clean resume, designed by MOO</Template>
  <TotalTime>0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Lindsay Gemmill</cp:lastModifiedBy>
  <cp:revision>2</cp:revision>
  <cp:lastPrinted>2018-03-26T09:41:00Z</cp:lastPrinted>
  <dcterms:created xsi:type="dcterms:W3CDTF">2018-04-23T18:34:00Z</dcterms:created>
  <dcterms:modified xsi:type="dcterms:W3CDTF">2018-04-23T18:34:00Z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